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6DDE3" w14:textId="7C758F70" w:rsidR="00051922" w:rsidRPr="00051922" w:rsidRDefault="00051922" w:rsidP="004B5432">
      <w:pPr>
        <w:spacing w:line="276" w:lineRule="auto"/>
        <w:rPr>
          <w:rFonts w:ascii="Times New Roman" w:hAnsi="Times New Roman"/>
          <w:b/>
        </w:rPr>
      </w:pPr>
      <w:r w:rsidRPr="00051922">
        <w:rPr>
          <w:rFonts w:ascii="Times New Roman" w:hAnsi="Times New Roman"/>
          <w:b/>
        </w:rPr>
        <w:t>COMISSÃO</w:t>
      </w:r>
      <w:r w:rsidR="004B5432">
        <w:rPr>
          <w:rFonts w:ascii="Times New Roman" w:hAnsi="Times New Roman"/>
          <w:b/>
        </w:rPr>
        <w:t xml:space="preserve"> ESPECIAL DE INQUÉRITO </w:t>
      </w:r>
      <w:r w:rsidR="00417E4C">
        <w:rPr>
          <w:rFonts w:ascii="Times New Roman" w:hAnsi="Times New Roman"/>
          <w:b/>
        </w:rPr>
        <w:t>CEI 00</w:t>
      </w:r>
      <w:r w:rsidR="00001532">
        <w:rPr>
          <w:rFonts w:ascii="Times New Roman" w:hAnsi="Times New Roman"/>
          <w:b/>
        </w:rPr>
        <w:t>2</w:t>
      </w:r>
      <w:r w:rsidR="00417E4C">
        <w:rPr>
          <w:rFonts w:ascii="Times New Roman" w:hAnsi="Times New Roman"/>
          <w:b/>
        </w:rPr>
        <w:t>/2025</w:t>
      </w:r>
    </w:p>
    <w:p w14:paraId="465B2C2D" w14:textId="05B2D255" w:rsidR="00051922" w:rsidRDefault="00051922" w:rsidP="004B5432">
      <w:pPr>
        <w:spacing w:line="276" w:lineRule="auto"/>
        <w:rPr>
          <w:rFonts w:ascii="Times New Roman" w:hAnsi="Times New Roman"/>
        </w:rPr>
      </w:pPr>
      <w:r w:rsidRPr="00051922">
        <w:rPr>
          <w:rFonts w:ascii="Times New Roman" w:hAnsi="Times New Roman"/>
          <w:b/>
        </w:rPr>
        <w:t xml:space="preserve">Processo: </w:t>
      </w:r>
      <w:r w:rsidR="00417E4C">
        <w:rPr>
          <w:rFonts w:ascii="Times New Roman" w:hAnsi="Times New Roman"/>
        </w:rPr>
        <w:t>15</w:t>
      </w:r>
      <w:r w:rsidR="00001532">
        <w:rPr>
          <w:rFonts w:ascii="Times New Roman" w:hAnsi="Times New Roman"/>
        </w:rPr>
        <w:t>3</w:t>
      </w:r>
      <w:r w:rsidR="004B5432">
        <w:rPr>
          <w:rFonts w:ascii="Times New Roman" w:hAnsi="Times New Roman"/>
        </w:rPr>
        <w:t>/2025</w:t>
      </w:r>
    </w:p>
    <w:p w14:paraId="0CA9EC79" w14:textId="11A4CF24" w:rsidR="00417E4C" w:rsidRPr="00051922" w:rsidRDefault="00417E4C" w:rsidP="004B5432">
      <w:pPr>
        <w:spacing w:line="276" w:lineRule="auto"/>
        <w:rPr>
          <w:rFonts w:ascii="Times New Roman" w:hAnsi="Times New Roman"/>
          <w:b/>
          <w:bCs/>
          <w:iCs/>
        </w:rPr>
      </w:pPr>
      <w:r w:rsidRPr="00417E4C">
        <w:rPr>
          <w:rFonts w:ascii="Times New Roman" w:hAnsi="Times New Roman"/>
          <w:b/>
          <w:bCs/>
          <w:iCs/>
        </w:rPr>
        <w:t xml:space="preserve">Interessado: </w:t>
      </w:r>
      <w:r w:rsidRPr="00417E4C">
        <w:rPr>
          <w:rFonts w:ascii="Times New Roman" w:hAnsi="Times New Roman"/>
          <w:iCs/>
        </w:rPr>
        <w:t xml:space="preserve">Câmara Municipal de </w:t>
      </w:r>
      <w:proofErr w:type="spellStart"/>
      <w:r w:rsidRPr="00417E4C">
        <w:rPr>
          <w:rFonts w:ascii="Times New Roman" w:hAnsi="Times New Roman"/>
          <w:iCs/>
        </w:rPr>
        <w:t>Turvânia</w:t>
      </w:r>
      <w:proofErr w:type="spellEnd"/>
    </w:p>
    <w:p w14:paraId="32BA849A" w14:textId="77777777" w:rsidR="00051922" w:rsidRPr="00051922" w:rsidRDefault="00051922" w:rsidP="004B5432">
      <w:pPr>
        <w:spacing w:line="276" w:lineRule="auto"/>
        <w:rPr>
          <w:rFonts w:ascii="Times New Roman" w:hAnsi="Times New Roman"/>
        </w:rPr>
      </w:pPr>
      <w:r w:rsidRPr="00051922">
        <w:rPr>
          <w:rFonts w:ascii="Times New Roman" w:hAnsi="Times New Roman"/>
          <w:b/>
        </w:rPr>
        <w:t xml:space="preserve">Assunto: </w:t>
      </w:r>
      <w:r w:rsidRPr="00051922">
        <w:rPr>
          <w:rFonts w:ascii="Times New Roman" w:hAnsi="Times New Roman"/>
        </w:rPr>
        <w:t>Apuração de Atos de Improbidade Administrativa.</w:t>
      </w:r>
    </w:p>
    <w:p w14:paraId="387DE203" w14:textId="77777777" w:rsidR="00051922" w:rsidRPr="00051922" w:rsidRDefault="00051922" w:rsidP="00051922">
      <w:pPr>
        <w:rPr>
          <w:rFonts w:ascii="Times New Roman" w:hAnsi="Times New Roman"/>
          <w:b/>
        </w:rPr>
      </w:pPr>
    </w:p>
    <w:p w14:paraId="50544D4D" w14:textId="77777777" w:rsidR="00051922" w:rsidRPr="00051922" w:rsidRDefault="00051922" w:rsidP="00051922">
      <w:pPr>
        <w:rPr>
          <w:rFonts w:ascii="Times New Roman" w:hAnsi="Times New Roman"/>
          <w:b/>
        </w:rPr>
      </w:pPr>
      <w:bookmarkStart w:id="0" w:name="_GoBack"/>
      <w:bookmarkEnd w:id="0"/>
    </w:p>
    <w:p w14:paraId="57979D22" w14:textId="77777777" w:rsidR="00051922" w:rsidRPr="00051922" w:rsidRDefault="00051922" w:rsidP="00051922">
      <w:pPr>
        <w:jc w:val="center"/>
        <w:rPr>
          <w:rFonts w:ascii="Times New Roman" w:hAnsi="Times New Roman"/>
          <w:b/>
        </w:rPr>
      </w:pPr>
      <w:r w:rsidRPr="00051922">
        <w:rPr>
          <w:rFonts w:ascii="Times New Roman" w:hAnsi="Times New Roman"/>
          <w:b/>
        </w:rPr>
        <w:t>PARECER CONCLUSIVO</w:t>
      </w:r>
    </w:p>
    <w:p w14:paraId="6E7408E6" w14:textId="77777777" w:rsidR="00051922" w:rsidRPr="00051922" w:rsidRDefault="00051922" w:rsidP="00051922">
      <w:pPr>
        <w:rPr>
          <w:rFonts w:ascii="Times New Roman" w:hAnsi="Times New Roman"/>
          <w:b/>
        </w:rPr>
      </w:pPr>
    </w:p>
    <w:p w14:paraId="4EE5E8DA" w14:textId="556AF3BF" w:rsidR="00001532" w:rsidRPr="00001532" w:rsidRDefault="00A76CCD" w:rsidP="00001532">
      <w:pPr>
        <w:spacing w:before="240" w:after="240" w:line="360" w:lineRule="auto"/>
        <w:ind w:firstLine="851"/>
        <w:jc w:val="both"/>
        <w:rPr>
          <w:rFonts w:ascii="Times New Roman" w:hAnsi="Times New Roman"/>
        </w:rPr>
      </w:pPr>
      <w:r w:rsidRPr="00A76CCD">
        <w:rPr>
          <w:rFonts w:ascii="Times New Roman" w:hAnsi="Times New Roman"/>
        </w:rPr>
        <w:t>A</w:t>
      </w:r>
      <w:r w:rsidR="00001532" w:rsidRPr="00001532">
        <w:rPr>
          <w:rFonts w:ascii="Times New Roman" w:hAnsi="Times New Roman"/>
        </w:rPr>
        <w:t xml:space="preserve"> Comissão Especial de Inquérito (CEI) nº 002/2025 foi instaurada pela Portaria nº 060/2025-CMT, de 02 de junho de 2025, para apurar fatos relacionados a supostas fraudes à licitação, com utilização de forma deliberada do instituto da indenização, como forma de burla à regular contratação administrativa. O requerimento que solicitou a investigação foi o Requerimento nº 072/2025, datado de 30 de maio de 2025.</w:t>
      </w:r>
    </w:p>
    <w:p w14:paraId="6522C6BD" w14:textId="77777777" w:rsidR="00001532" w:rsidRP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t xml:space="preserve">A investigação concentrou-se na análise dos atos e procedimentos adotados pela administração municipal, especialmente no ano de 2024, que resultaram em </w:t>
      </w:r>
      <w:r w:rsidRPr="00E749DA">
        <w:rPr>
          <w:rFonts w:ascii="Times New Roman" w:hAnsi="Times New Roman"/>
          <w:b/>
          <w:u w:val="single"/>
        </w:rPr>
        <w:t>pagamentos massivos por indenização, sem respaldo contratual prévio, envolvendo principalmente obras públicas e aquisições de bens e serviços</w:t>
      </w:r>
      <w:r w:rsidRPr="00001532">
        <w:rPr>
          <w:rFonts w:ascii="Times New Roman" w:hAnsi="Times New Roman"/>
        </w:rPr>
        <w:t>. Evidências coletadas, como certidões de vistoria e depoimentos, indicaram que o ex-prefeito Fausto Mariano Gonçalves buscava concluir as obras até o final do mandato, entendendo que a licitação era dispensável e urgência era a regra.</w:t>
      </w:r>
    </w:p>
    <w:p w14:paraId="7428E67D" w14:textId="77777777" w:rsid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t>Em sua Sessão de Instalação, realizada em 03 de junho de 2025 (ATA N.º 001/2025), a Comissão definiu o escopo inicial dos trabalhos e elegeu, por unanimidade, a vereadora SILVELENE MARIA DE FIGUEIREDO MORAIS como Presidente e o vereador FRANCIMAR PEREIRA como Relator.</w:t>
      </w:r>
    </w:p>
    <w:p w14:paraId="2A47FC99" w14:textId="77777777" w:rsidR="00001532" w:rsidRP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t xml:space="preserve">Os demais membros titulares da Comissão Especial de Inquérito (CEI) Nº 002/2025, além da Presidente </w:t>
      </w:r>
      <w:proofErr w:type="spellStart"/>
      <w:r w:rsidRPr="00001532">
        <w:rPr>
          <w:rFonts w:ascii="Times New Roman" w:hAnsi="Times New Roman"/>
        </w:rPr>
        <w:t>Silvelene</w:t>
      </w:r>
      <w:proofErr w:type="spellEnd"/>
      <w:r w:rsidRPr="00001532">
        <w:rPr>
          <w:rFonts w:ascii="Times New Roman" w:hAnsi="Times New Roman"/>
        </w:rPr>
        <w:t xml:space="preserve"> Maria de Figueiredo Morais e do Relator </w:t>
      </w:r>
      <w:proofErr w:type="spellStart"/>
      <w:r w:rsidRPr="00001532">
        <w:rPr>
          <w:rFonts w:ascii="Times New Roman" w:hAnsi="Times New Roman"/>
        </w:rPr>
        <w:t>Francimar</w:t>
      </w:r>
      <w:proofErr w:type="spellEnd"/>
      <w:r w:rsidRPr="00001532">
        <w:rPr>
          <w:rFonts w:ascii="Times New Roman" w:hAnsi="Times New Roman"/>
        </w:rPr>
        <w:t xml:space="preserve"> Pereira, são:</w:t>
      </w:r>
    </w:p>
    <w:p w14:paraId="26B24BA1" w14:textId="77777777" w:rsidR="00001532" w:rsidRP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t>• Acácio Ferreira de Rezende Neto (União Brasil);</w:t>
      </w:r>
    </w:p>
    <w:p w14:paraId="210C355C" w14:textId="77777777" w:rsidR="00001532" w:rsidRP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t>• João Dias de Sousa (União Brasil);</w:t>
      </w:r>
    </w:p>
    <w:p w14:paraId="6C67C40A" w14:textId="77777777" w:rsidR="00001532" w:rsidRP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lastRenderedPageBreak/>
        <w:t>• Maria de Fátima Souza Moreira (MDB).</w:t>
      </w:r>
    </w:p>
    <w:p w14:paraId="2BF04DEF" w14:textId="16121EF8" w:rsid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t>A vereadora Maria de Fátima Souza Moreira também foi designada como Secretária da CEI.</w:t>
      </w:r>
      <w:r>
        <w:rPr>
          <w:rFonts w:ascii="Times New Roman" w:hAnsi="Times New Roman"/>
        </w:rPr>
        <w:t xml:space="preserve"> </w:t>
      </w:r>
      <w:r w:rsidRPr="00001532">
        <w:rPr>
          <w:rFonts w:ascii="Times New Roman" w:hAnsi="Times New Roman"/>
        </w:rPr>
        <w:t xml:space="preserve">Adicionalmente, a Portaria nº 060/2025-CMT nomeou os seguintes membros suplentes: Thiago </w:t>
      </w:r>
      <w:proofErr w:type="spellStart"/>
      <w:r w:rsidRPr="00001532">
        <w:rPr>
          <w:rFonts w:ascii="Times New Roman" w:hAnsi="Times New Roman"/>
        </w:rPr>
        <w:t>Weder</w:t>
      </w:r>
      <w:proofErr w:type="spellEnd"/>
      <w:r w:rsidRPr="00001532">
        <w:rPr>
          <w:rFonts w:ascii="Times New Roman" w:hAnsi="Times New Roman"/>
        </w:rPr>
        <w:t xml:space="preserve"> Parreira Gonçalves (União Brasil), Edmilson Teodoro de Freitas (MDB) e Sebastião Dias de Araújo (PSD).</w:t>
      </w:r>
      <w:r>
        <w:rPr>
          <w:rFonts w:ascii="Times New Roman" w:hAnsi="Times New Roman"/>
        </w:rPr>
        <w:t xml:space="preserve"> </w:t>
      </w:r>
      <w:r w:rsidRPr="00001532">
        <w:rPr>
          <w:rFonts w:ascii="Times New Roman" w:hAnsi="Times New Roman"/>
        </w:rPr>
        <w:t xml:space="preserve">O servidor efetivo Danilo Rangel Pires </w:t>
      </w:r>
      <w:proofErr w:type="spellStart"/>
      <w:r w:rsidRPr="00001532">
        <w:rPr>
          <w:rFonts w:ascii="Times New Roman" w:hAnsi="Times New Roman"/>
        </w:rPr>
        <w:t>Salvino</w:t>
      </w:r>
      <w:proofErr w:type="spellEnd"/>
      <w:r w:rsidRPr="00001532">
        <w:rPr>
          <w:rFonts w:ascii="Times New Roman" w:hAnsi="Times New Roman"/>
        </w:rPr>
        <w:t xml:space="preserve"> foi designado para auxiliar nos trabalhos da Comissão</w:t>
      </w:r>
    </w:p>
    <w:p w14:paraId="00B50968" w14:textId="2ADB1095" w:rsidR="00001532" w:rsidRPr="00001532" w:rsidRDefault="00001532" w:rsidP="00001532">
      <w:pPr>
        <w:spacing w:before="240" w:after="240" w:line="360" w:lineRule="auto"/>
        <w:ind w:firstLine="851"/>
        <w:jc w:val="both"/>
        <w:rPr>
          <w:rFonts w:ascii="Times New Roman" w:hAnsi="Times New Roman"/>
        </w:rPr>
      </w:pPr>
      <w:r w:rsidRPr="00001532">
        <w:rPr>
          <w:rFonts w:ascii="Times New Roman" w:hAnsi="Times New Roman"/>
        </w:rPr>
        <w:t>Em 11 de junho de 2025 (ATA N.º 002/2025), a Comissão Especial de Inquérito (CEI) Nº 002/2025, reuniu-se para deliberar sobre as providências iniciais, estabelecendo que o período de apuração dos fatos se daria entre 31 de janeiro de 2017 e 31 de dezembro de 2024.</w:t>
      </w:r>
      <w:r>
        <w:rPr>
          <w:rFonts w:ascii="Times New Roman" w:hAnsi="Times New Roman"/>
        </w:rPr>
        <w:t xml:space="preserve"> </w:t>
      </w:r>
      <w:r w:rsidRPr="00001532">
        <w:rPr>
          <w:rFonts w:ascii="Times New Roman" w:hAnsi="Times New Roman"/>
        </w:rPr>
        <w:t>Nesta reunião, foram determinadas as seguintes diligências e providências:</w:t>
      </w:r>
    </w:p>
    <w:p w14:paraId="3C3687F7" w14:textId="7E9737CC" w:rsidR="00001532" w:rsidRPr="00001532" w:rsidRDefault="00001532" w:rsidP="004B598D">
      <w:pPr>
        <w:pStyle w:val="PargrafodaLista"/>
        <w:numPr>
          <w:ilvl w:val="0"/>
          <w:numId w:val="6"/>
        </w:numPr>
        <w:spacing w:before="240" w:after="240" w:line="360" w:lineRule="auto"/>
        <w:jc w:val="both"/>
        <w:rPr>
          <w:rFonts w:ascii="Times New Roman" w:hAnsi="Times New Roman"/>
        </w:rPr>
      </w:pPr>
      <w:r w:rsidRPr="00001532">
        <w:rPr>
          <w:rFonts w:ascii="Times New Roman" w:hAnsi="Times New Roman"/>
        </w:rPr>
        <w:t xml:space="preserve">Envio de ofício ao Prefeito Municipal de </w:t>
      </w:r>
      <w:proofErr w:type="spellStart"/>
      <w:r w:rsidRPr="00001532">
        <w:rPr>
          <w:rFonts w:ascii="Times New Roman" w:hAnsi="Times New Roman"/>
        </w:rPr>
        <w:t>Turvânia</w:t>
      </w:r>
      <w:proofErr w:type="spellEnd"/>
      <w:r w:rsidRPr="00001532">
        <w:rPr>
          <w:rFonts w:ascii="Times New Roman" w:hAnsi="Times New Roman"/>
        </w:rPr>
        <w:t xml:space="preserve"> solicitando cópia de todas as contratações e pagamentos realizados por meio do instituto da indenização no período definido para apuração (31.01.2017 a 31.12.2024).</w:t>
      </w:r>
    </w:p>
    <w:p w14:paraId="130AD684" w14:textId="517E43A7" w:rsidR="00001532" w:rsidRPr="00001532" w:rsidRDefault="00001532" w:rsidP="004B598D">
      <w:pPr>
        <w:pStyle w:val="PargrafodaLista"/>
        <w:numPr>
          <w:ilvl w:val="0"/>
          <w:numId w:val="6"/>
        </w:numPr>
        <w:spacing w:before="240" w:after="240" w:line="360" w:lineRule="auto"/>
        <w:jc w:val="both"/>
        <w:rPr>
          <w:rFonts w:ascii="Times New Roman" w:hAnsi="Times New Roman"/>
        </w:rPr>
      </w:pPr>
      <w:r w:rsidRPr="00001532">
        <w:rPr>
          <w:rFonts w:ascii="Times New Roman" w:hAnsi="Times New Roman"/>
        </w:rPr>
        <w:t>Solicitação de cópia de todos os empenhos e restos a pagar que tivessem sido objetos de indenizações realizadas nos períodos acima.</w:t>
      </w:r>
    </w:p>
    <w:p w14:paraId="21D44558" w14:textId="3FD1F730" w:rsidR="00001532" w:rsidRPr="00001532" w:rsidRDefault="00001532" w:rsidP="004B598D">
      <w:pPr>
        <w:pStyle w:val="PargrafodaLista"/>
        <w:numPr>
          <w:ilvl w:val="0"/>
          <w:numId w:val="6"/>
        </w:numPr>
        <w:spacing w:before="240" w:after="240" w:line="360" w:lineRule="auto"/>
        <w:jc w:val="both"/>
        <w:rPr>
          <w:rFonts w:ascii="Times New Roman" w:hAnsi="Times New Roman"/>
        </w:rPr>
      </w:pPr>
      <w:r w:rsidRPr="00001532">
        <w:rPr>
          <w:rFonts w:ascii="Times New Roman" w:hAnsi="Times New Roman"/>
        </w:rPr>
        <w:t xml:space="preserve">Envio de ofício ao Prefeito Municipal solicitando o encaminhamento de cópia de todos os projetos de engenharia e composições de custos das obras públicas do município elencadas, tais como a Escola Municipal Martinez Dias de Araújo – CIET, Creche Municipal, Hospital e Maternidade Municipal de </w:t>
      </w:r>
      <w:proofErr w:type="spellStart"/>
      <w:r w:rsidRPr="00001532">
        <w:rPr>
          <w:rFonts w:ascii="Times New Roman" w:hAnsi="Times New Roman"/>
        </w:rPr>
        <w:t>Turvânia</w:t>
      </w:r>
      <w:proofErr w:type="spellEnd"/>
      <w:r w:rsidRPr="00001532">
        <w:rPr>
          <w:rFonts w:ascii="Times New Roman" w:hAnsi="Times New Roman"/>
        </w:rPr>
        <w:t>, Complexo de Delegacias, Prédio “Tudo Fácil”, entre outras obras, totalizando 23 locais para verificação.</w:t>
      </w:r>
    </w:p>
    <w:p w14:paraId="583F5C9F" w14:textId="1068B196" w:rsidR="00001532" w:rsidRPr="00001532" w:rsidRDefault="00001532" w:rsidP="004B598D">
      <w:pPr>
        <w:pStyle w:val="PargrafodaLista"/>
        <w:numPr>
          <w:ilvl w:val="0"/>
          <w:numId w:val="6"/>
        </w:numPr>
        <w:spacing w:before="240" w:after="240" w:line="360" w:lineRule="auto"/>
        <w:jc w:val="both"/>
        <w:rPr>
          <w:rFonts w:ascii="Times New Roman" w:hAnsi="Times New Roman"/>
        </w:rPr>
      </w:pPr>
      <w:r w:rsidRPr="00001532">
        <w:rPr>
          <w:rFonts w:ascii="Times New Roman" w:hAnsi="Times New Roman"/>
        </w:rPr>
        <w:t>Envio de ofício visando despachar acerca da data da realização de visitas técnicas in loco (vistoria) nas obras acima elencadas, com o objetivo de certificar a funcionalidade das mesmas, bem como suas condições atuais.</w:t>
      </w:r>
    </w:p>
    <w:p w14:paraId="52B31386" w14:textId="68AE2534"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 xml:space="preserve">Em 24 de junho de 2025, a Presidente da CEI autorizou as visitas técnicas in loco a partir de 25 de junho de 2025, nomeando o servidor Lucas Oliveira Santos Braga para registro fotográfico. Na mesma data, foi expedida a Notificação 002 ao Prefeito </w:t>
      </w:r>
      <w:proofErr w:type="spellStart"/>
      <w:r w:rsidRPr="00CA73DC">
        <w:rPr>
          <w:rFonts w:ascii="Times New Roman" w:hAnsi="Times New Roman"/>
        </w:rPr>
        <w:t>Jadir</w:t>
      </w:r>
      <w:proofErr w:type="spellEnd"/>
      <w:r w:rsidRPr="00CA73DC">
        <w:rPr>
          <w:rFonts w:ascii="Times New Roman" w:hAnsi="Times New Roman"/>
        </w:rPr>
        <w:t xml:space="preserve"> Policarpo, requisitando projetos de engenharia, composições de custos e </w:t>
      </w:r>
      <w:proofErr w:type="spellStart"/>
      <w:r w:rsidRPr="00CA73DC">
        <w:rPr>
          <w:rFonts w:ascii="Times New Roman" w:hAnsi="Times New Roman"/>
        </w:rPr>
        <w:t>ARTs</w:t>
      </w:r>
      <w:proofErr w:type="spellEnd"/>
      <w:r w:rsidRPr="00CA73DC">
        <w:rPr>
          <w:rFonts w:ascii="Times New Roman" w:hAnsi="Times New Roman"/>
        </w:rPr>
        <w:t xml:space="preserve"> das obras para subsidiar a elucidação dos fatos.</w:t>
      </w:r>
    </w:p>
    <w:p w14:paraId="2C08EA19"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lastRenderedPageBreak/>
        <w:t>Em 27 de junho de 2025, foi constatado que, após as visitas, o Secretário de Obras, Transporte e Ação Urbana, William Silva Barreto, teria determinado reparos urgentes e emergenciais em locais visitados, como na Fonte da Praça da Prefeitura, que estava com os esguichos funcionando, o que não ocorria há meses.</w:t>
      </w:r>
    </w:p>
    <w:p w14:paraId="6D0999F2"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Em 30 de junho de 2025, foi emitida a Certidão Nº 003, resultante da vistoria, que relatou a situação atual das obras, como o prédio em estado de abandono e sem reparos (sendo impossível dizer que foi reconstruído), além de problemas como vazamentos, infiltrações, falta de acabamento (como porta transparente em banheiro no CEMUF) e constatação de que placas de construção indicavam apenas reforma ou que as obras de 2024 não haviam sido reconstruídas, mas sim reformadas apenas na fachada. A Certidão 003 também certificou a existência de diversos itens, como 6 escorregadores de metal e mais de 150 lixeiras basculantes, em depósitos municipais. Nesta mesma data, foi enviada a Notificação Nº 005/2025-CEI-002/2025 ao Prefeito, solicitando informações complementares sobre cinco obras adicionais.</w:t>
      </w:r>
    </w:p>
    <w:p w14:paraId="2463C317"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 xml:space="preserve">Em 7 de julho de 2025, foi recebido o Ofício n.º 422/2025-PMT do Poder Executivo, em resposta às Notificações 002/2025 e 005/2025, informando que, devido à exiguidade do prazo, não foi possível reunir integralmente toda a documentação solicitada, como </w:t>
      </w:r>
      <w:proofErr w:type="spellStart"/>
      <w:r w:rsidRPr="00CA73DC">
        <w:rPr>
          <w:rFonts w:ascii="Times New Roman" w:hAnsi="Times New Roman"/>
        </w:rPr>
        <w:t>ARTs</w:t>
      </w:r>
      <w:proofErr w:type="spellEnd"/>
      <w:r w:rsidRPr="00CA73DC">
        <w:rPr>
          <w:rFonts w:ascii="Times New Roman" w:hAnsi="Times New Roman"/>
        </w:rPr>
        <w:t>, alvarás de construção e registros de vistorias.</w:t>
      </w:r>
    </w:p>
    <w:p w14:paraId="22400BAB"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Em 9 de julho de 2025, foi emitida a Certidão 001, analisando os anexos do Ofício 422/2025-PMT, onde foi verificado que os documentos encaminhados não se tratavam de processos licitatórios, mas sim de solicitações iniciais de compras, e em NENHUM dos processos havia orçamentos de outras empresas, senão a da própria interessada, indicando a ausência de análise de mercado.</w:t>
      </w:r>
    </w:p>
    <w:p w14:paraId="0E0C6F73"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 xml:space="preserve">Em 14 de julho de 2025, foram registradas fotografias que demonstram a repintura do Estádio Municipal e da Praça </w:t>
      </w:r>
      <w:proofErr w:type="spellStart"/>
      <w:r w:rsidRPr="00CA73DC">
        <w:rPr>
          <w:rFonts w:ascii="Times New Roman" w:hAnsi="Times New Roman"/>
        </w:rPr>
        <w:t>Leodorico</w:t>
      </w:r>
      <w:proofErr w:type="spellEnd"/>
      <w:r w:rsidRPr="00CA73DC">
        <w:rPr>
          <w:rFonts w:ascii="Times New Roman" w:hAnsi="Times New Roman"/>
        </w:rPr>
        <w:t xml:space="preserve"> Mariano da Silva, utilizando tintas de piso e parede que estavam armazenadas na garagem, dias após a visita da CEI.</w:t>
      </w:r>
    </w:p>
    <w:p w14:paraId="0E1C3777"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lastRenderedPageBreak/>
        <w:t>Em 15 de julho de 2025, foi emitida a Certidão Nº 004, certificando que membros da CEI receberam informações anônimas de que o Secretário William Silva Barreto teria determinado reparos urgentes em basicamente todos os locais visitados pela Comissão.</w:t>
      </w:r>
    </w:p>
    <w:p w14:paraId="72D1FEA7" w14:textId="4B5BD95C" w:rsidR="00CA73DC" w:rsidRPr="00CA73DC" w:rsidRDefault="00CA73DC" w:rsidP="00B32FC4">
      <w:pPr>
        <w:spacing w:before="240" w:after="240" w:line="360" w:lineRule="auto"/>
        <w:ind w:firstLine="851"/>
        <w:jc w:val="both"/>
        <w:rPr>
          <w:rFonts w:ascii="Times New Roman" w:hAnsi="Times New Roman"/>
        </w:rPr>
      </w:pPr>
      <w:r w:rsidRPr="00CA73DC">
        <w:rPr>
          <w:rFonts w:ascii="Times New Roman" w:hAnsi="Times New Roman"/>
        </w:rPr>
        <w:t>Em 28 de julho de 2025, foi emitida a Certidão 002, certificando o recebimento de anexos do Ofício n.º 452/2025-PMT, totalizando 9 volumes de processos de indenização de 2024.</w:t>
      </w:r>
      <w:r w:rsidR="00B32FC4">
        <w:rPr>
          <w:rFonts w:ascii="Times New Roman" w:hAnsi="Times New Roman"/>
        </w:rPr>
        <w:t xml:space="preserve"> </w:t>
      </w:r>
      <w:r w:rsidRPr="00CA73DC">
        <w:rPr>
          <w:rFonts w:ascii="Times New Roman" w:hAnsi="Times New Roman"/>
        </w:rPr>
        <w:t>Em 14 de agosto de 2025, a Comissão realizou a terceira reunião (ATA Nº 003) e deliberou a expedição de convocações para oitivas de 18 servidores e secretários em três dias subsequentes (27.08.2025, 01.09.2025 e 02.09.2025).</w:t>
      </w:r>
    </w:p>
    <w:p w14:paraId="7D2331BE"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Em 19 de agosto de 2025, a Comissão emitiu a Certidão Nº 005, que levantou as indenizações de 2024, destacando que os pareceres jurídicos anexados em todos os processos eram o mesmo parecer genérico, assinado digitalmente e datado de 14.02.2024, e que não houve análise de mercado dos valores. A Certidão Nº 006 também foi emitida, listando empresas que receberam indenizações múltiplas.</w:t>
      </w:r>
    </w:p>
    <w:p w14:paraId="4A384793"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 xml:space="preserve">Em 22 de agosto de 2025, a Notificação Nº 008/2025-CEI-002/2025 foi enviada ao Prefeito </w:t>
      </w:r>
      <w:proofErr w:type="spellStart"/>
      <w:r w:rsidRPr="00CA73DC">
        <w:rPr>
          <w:rFonts w:ascii="Times New Roman" w:hAnsi="Times New Roman"/>
        </w:rPr>
        <w:t>Jadir</w:t>
      </w:r>
      <w:proofErr w:type="spellEnd"/>
      <w:r w:rsidRPr="00CA73DC">
        <w:rPr>
          <w:rFonts w:ascii="Times New Roman" w:hAnsi="Times New Roman"/>
        </w:rPr>
        <w:t xml:space="preserve"> Dias Policarpo, reiterando a Notificação 007 e concedendo o prazo máximo de 03 dias úteis para resposta.</w:t>
      </w:r>
    </w:p>
    <w:p w14:paraId="6C1EAE7D"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 xml:space="preserve">Em 27 de agosto de 2025, ocorreram as primeiras oitivas (1º Dia) das testemunhas e informantes Divina Eterna de Oliveira, Natália Alexandre Pereira, Marrara Batista dos Santos </w:t>
      </w:r>
      <w:proofErr w:type="spellStart"/>
      <w:r w:rsidRPr="00CA73DC">
        <w:rPr>
          <w:rFonts w:ascii="Times New Roman" w:hAnsi="Times New Roman"/>
        </w:rPr>
        <w:t>Tancredi</w:t>
      </w:r>
      <w:proofErr w:type="spellEnd"/>
      <w:r w:rsidRPr="00CA73DC">
        <w:rPr>
          <w:rFonts w:ascii="Times New Roman" w:hAnsi="Times New Roman"/>
        </w:rPr>
        <w:t xml:space="preserve">, </w:t>
      </w:r>
      <w:proofErr w:type="spellStart"/>
      <w:r w:rsidRPr="00CA73DC">
        <w:rPr>
          <w:rFonts w:ascii="Times New Roman" w:hAnsi="Times New Roman"/>
        </w:rPr>
        <w:t>Gisely</w:t>
      </w:r>
      <w:proofErr w:type="spellEnd"/>
      <w:r w:rsidRPr="00CA73DC">
        <w:rPr>
          <w:rFonts w:ascii="Times New Roman" w:hAnsi="Times New Roman"/>
        </w:rPr>
        <w:t xml:space="preserve"> </w:t>
      </w:r>
      <w:proofErr w:type="spellStart"/>
      <w:r w:rsidRPr="00CA73DC">
        <w:rPr>
          <w:rFonts w:ascii="Times New Roman" w:hAnsi="Times New Roman"/>
        </w:rPr>
        <w:t>Paluzy</w:t>
      </w:r>
      <w:proofErr w:type="spellEnd"/>
      <w:r w:rsidRPr="00CA73DC">
        <w:rPr>
          <w:rFonts w:ascii="Times New Roman" w:hAnsi="Times New Roman"/>
        </w:rPr>
        <w:t xml:space="preserve"> Martins Santos, Divina Batista Rodrigues e Gustavo </w:t>
      </w:r>
      <w:proofErr w:type="spellStart"/>
      <w:r w:rsidRPr="00CA73DC">
        <w:rPr>
          <w:rFonts w:ascii="Times New Roman" w:hAnsi="Times New Roman"/>
        </w:rPr>
        <w:t>Cruvinel</w:t>
      </w:r>
      <w:proofErr w:type="spellEnd"/>
      <w:r w:rsidRPr="00CA73DC">
        <w:rPr>
          <w:rFonts w:ascii="Times New Roman" w:hAnsi="Times New Roman"/>
        </w:rPr>
        <w:t xml:space="preserve"> Marques.</w:t>
      </w:r>
    </w:p>
    <w:p w14:paraId="7018D450"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Em 29 de agosto de 2025, foi emitido o Relatório Fotográfico Complementar à Certidão Nº 004, comparando fotos de 26.06.2025 e 29.08.2025, e demonstrando a continuidade do gasto dos materiais armazenados na Garagem Municipal.</w:t>
      </w:r>
    </w:p>
    <w:p w14:paraId="2B626EF8" w14:textId="03FA2DF2" w:rsidR="00CA73DC" w:rsidRPr="00CA73DC" w:rsidRDefault="00CA73DC" w:rsidP="00393F0C">
      <w:pPr>
        <w:spacing w:before="240" w:after="240" w:line="360" w:lineRule="auto"/>
        <w:ind w:firstLine="851"/>
        <w:jc w:val="both"/>
        <w:rPr>
          <w:rFonts w:ascii="Times New Roman" w:hAnsi="Times New Roman"/>
        </w:rPr>
      </w:pPr>
      <w:r w:rsidRPr="00CA73DC">
        <w:rPr>
          <w:rFonts w:ascii="Times New Roman" w:hAnsi="Times New Roman"/>
        </w:rPr>
        <w:t xml:space="preserve">Em 1º de setembro de 2025, ocorreram as oitivas do 2º Dia, ouvindo Maurício José Soares de Sousa, </w:t>
      </w:r>
      <w:proofErr w:type="spellStart"/>
      <w:r w:rsidRPr="00CA73DC">
        <w:rPr>
          <w:rFonts w:ascii="Times New Roman" w:hAnsi="Times New Roman"/>
        </w:rPr>
        <w:t>Rayane</w:t>
      </w:r>
      <w:proofErr w:type="spellEnd"/>
      <w:r w:rsidRPr="00CA73DC">
        <w:rPr>
          <w:rFonts w:ascii="Times New Roman" w:hAnsi="Times New Roman"/>
        </w:rPr>
        <w:t xml:space="preserve"> </w:t>
      </w:r>
      <w:proofErr w:type="spellStart"/>
      <w:r w:rsidRPr="00CA73DC">
        <w:rPr>
          <w:rFonts w:ascii="Times New Roman" w:hAnsi="Times New Roman"/>
        </w:rPr>
        <w:t>Areba</w:t>
      </w:r>
      <w:proofErr w:type="spellEnd"/>
      <w:r w:rsidRPr="00CA73DC">
        <w:rPr>
          <w:rFonts w:ascii="Times New Roman" w:hAnsi="Times New Roman"/>
        </w:rPr>
        <w:t xml:space="preserve"> da Silva, Mariana </w:t>
      </w:r>
      <w:proofErr w:type="spellStart"/>
      <w:r w:rsidRPr="00CA73DC">
        <w:rPr>
          <w:rFonts w:ascii="Times New Roman" w:hAnsi="Times New Roman"/>
        </w:rPr>
        <w:t>Carmélia</w:t>
      </w:r>
      <w:proofErr w:type="spellEnd"/>
      <w:r w:rsidRPr="00CA73DC">
        <w:rPr>
          <w:rFonts w:ascii="Times New Roman" w:hAnsi="Times New Roman"/>
        </w:rPr>
        <w:t xml:space="preserve"> dos Santos Bernardo, Anna Beatriz Rezende de Araújo, Nathália Souza </w:t>
      </w:r>
      <w:proofErr w:type="spellStart"/>
      <w:r w:rsidRPr="00CA73DC">
        <w:rPr>
          <w:rFonts w:ascii="Times New Roman" w:hAnsi="Times New Roman"/>
        </w:rPr>
        <w:t>Noleto</w:t>
      </w:r>
      <w:proofErr w:type="spellEnd"/>
      <w:r w:rsidRPr="00CA73DC">
        <w:rPr>
          <w:rFonts w:ascii="Times New Roman" w:hAnsi="Times New Roman"/>
        </w:rPr>
        <w:t xml:space="preserve"> e Hernando </w:t>
      </w:r>
      <w:proofErr w:type="spellStart"/>
      <w:r w:rsidRPr="00CA73DC">
        <w:rPr>
          <w:rFonts w:ascii="Times New Roman" w:hAnsi="Times New Roman"/>
        </w:rPr>
        <w:t>Salvino</w:t>
      </w:r>
      <w:proofErr w:type="spellEnd"/>
      <w:r w:rsidRPr="00CA73DC">
        <w:rPr>
          <w:rFonts w:ascii="Times New Roman" w:hAnsi="Times New Roman"/>
        </w:rPr>
        <w:t xml:space="preserve"> Cândido.</w:t>
      </w:r>
      <w:r w:rsidR="00393F0C">
        <w:rPr>
          <w:rFonts w:ascii="Times New Roman" w:hAnsi="Times New Roman"/>
        </w:rPr>
        <w:t xml:space="preserve"> </w:t>
      </w:r>
      <w:r w:rsidRPr="00CA73DC">
        <w:rPr>
          <w:rFonts w:ascii="Times New Roman" w:hAnsi="Times New Roman"/>
        </w:rPr>
        <w:t xml:space="preserve">Em 2 de setembro de 2025, as oitivas do 3º Dia ocorreram com Renata Souza Dias, Christiane </w:t>
      </w:r>
      <w:r w:rsidRPr="00CA73DC">
        <w:rPr>
          <w:rFonts w:ascii="Times New Roman" w:hAnsi="Times New Roman"/>
        </w:rPr>
        <w:lastRenderedPageBreak/>
        <w:t>Montenegro Pires Martins Ribeiro, Fernando Henrique Rocha Moreira, Anderson de Castro Silva Gomes, Leandro Ribeiro Caetano, Ivair Dias de Araújo e William Silva Barreto.</w:t>
      </w:r>
    </w:p>
    <w:p w14:paraId="7A47FC41"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Em 3 de setembro de 2025, em reunião (ATA Nº 004), a Comissão deliberou a convocação de novas oitivas para os dias 10, 11 e 12 de setembro de 2025, incluindo o ex-prefeito Fausto Mariano Gonçalves e representantes de empresas indenizadas. No mesmo dia, a Certidão Nº 007 foi emitida, certificando a tentativa fracassada de intimar o ex-prefeito Fausto Mariano Gonçalves, que não foi encontrado localmente.</w:t>
      </w:r>
    </w:p>
    <w:p w14:paraId="7AB50F35" w14:textId="266F5B6A" w:rsidR="00CA73DC" w:rsidRPr="00CA73DC" w:rsidRDefault="00CA73DC" w:rsidP="00393F0C">
      <w:pPr>
        <w:spacing w:before="240" w:after="240" w:line="360" w:lineRule="auto"/>
        <w:ind w:firstLine="851"/>
        <w:jc w:val="both"/>
        <w:rPr>
          <w:rFonts w:ascii="Times New Roman" w:hAnsi="Times New Roman"/>
        </w:rPr>
      </w:pPr>
      <w:r w:rsidRPr="00CA73DC">
        <w:rPr>
          <w:rFonts w:ascii="Times New Roman" w:hAnsi="Times New Roman"/>
        </w:rPr>
        <w:t xml:space="preserve">Em 9 de setembro de 2025, ocorreram as oitivas do 4º Dia, ouvindo Divino Rodrigues da Silva, </w:t>
      </w:r>
      <w:proofErr w:type="spellStart"/>
      <w:r w:rsidRPr="00CA73DC">
        <w:rPr>
          <w:rFonts w:ascii="Times New Roman" w:hAnsi="Times New Roman"/>
        </w:rPr>
        <w:t>Edivan</w:t>
      </w:r>
      <w:proofErr w:type="spellEnd"/>
      <w:r w:rsidRPr="00CA73DC">
        <w:rPr>
          <w:rFonts w:ascii="Times New Roman" w:hAnsi="Times New Roman"/>
        </w:rPr>
        <w:t xml:space="preserve"> </w:t>
      </w:r>
      <w:proofErr w:type="spellStart"/>
      <w:r w:rsidRPr="00CA73DC">
        <w:rPr>
          <w:rFonts w:ascii="Times New Roman" w:hAnsi="Times New Roman"/>
        </w:rPr>
        <w:t>Enes</w:t>
      </w:r>
      <w:proofErr w:type="spellEnd"/>
      <w:r w:rsidRPr="00CA73DC">
        <w:rPr>
          <w:rFonts w:ascii="Times New Roman" w:hAnsi="Times New Roman"/>
        </w:rPr>
        <w:t xml:space="preserve"> de Oliveira e Cristiano de Oliveira Maciel.</w:t>
      </w:r>
      <w:r w:rsidR="00393F0C">
        <w:rPr>
          <w:rFonts w:ascii="Times New Roman" w:hAnsi="Times New Roman"/>
        </w:rPr>
        <w:t xml:space="preserve"> </w:t>
      </w:r>
      <w:r w:rsidRPr="00CA73DC">
        <w:rPr>
          <w:rFonts w:ascii="Times New Roman" w:hAnsi="Times New Roman"/>
        </w:rPr>
        <w:t xml:space="preserve">Em 10 de setembro de 2025, foram ouvidos no 5º Dia Nayara Margarida Neto (Restaurante Cheiro Verde), </w:t>
      </w:r>
      <w:proofErr w:type="spellStart"/>
      <w:r w:rsidRPr="00CA73DC">
        <w:rPr>
          <w:rFonts w:ascii="Times New Roman" w:hAnsi="Times New Roman"/>
        </w:rPr>
        <w:t>Raylan</w:t>
      </w:r>
      <w:proofErr w:type="spellEnd"/>
      <w:r w:rsidRPr="00CA73DC">
        <w:rPr>
          <w:rFonts w:ascii="Times New Roman" w:hAnsi="Times New Roman"/>
        </w:rPr>
        <w:t xml:space="preserve"> Wesley de Oliveira (Marmoraria Ventura), Maria da Consolação de Sousa Rocha (CONSOMAR) e Hugo Mendes da Cunha Rodrigues.</w:t>
      </w:r>
    </w:p>
    <w:p w14:paraId="0F156B6E"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 xml:space="preserve">Em 11 de setembro de 2025, no 6º Dia de oitivas, foram ouvidos Nilo Alves </w:t>
      </w:r>
      <w:proofErr w:type="spellStart"/>
      <w:r w:rsidRPr="00CA73DC">
        <w:rPr>
          <w:rFonts w:ascii="Times New Roman" w:hAnsi="Times New Roman"/>
        </w:rPr>
        <w:t>Noleto</w:t>
      </w:r>
      <w:proofErr w:type="spellEnd"/>
      <w:r w:rsidRPr="00CA73DC">
        <w:rPr>
          <w:rFonts w:ascii="Times New Roman" w:hAnsi="Times New Roman"/>
        </w:rPr>
        <w:t xml:space="preserve"> (FUTURARTE Comunicação Visual) e Antônio Vitorino Cardoso. Na mesma data, foi lavrado o Termo de Não Comparecimento Nº 001/2025 do Sr. Fausto Mariano Gonçalves, que não compareceu à oitiva agendada.</w:t>
      </w:r>
    </w:p>
    <w:p w14:paraId="43C70226" w14:textId="77777777" w:rsidR="00CA73DC" w:rsidRPr="00CA73DC" w:rsidRDefault="00CA73DC" w:rsidP="00CA73DC">
      <w:pPr>
        <w:spacing w:before="240" w:after="240" w:line="360" w:lineRule="auto"/>
        <w:ind w:firstLine="851"/>
        <w:jc w:val="both"/>
        <w:rPr>
          <w:rFonts w:ascii="Times New Roman" w:hAnsi="Times New Roman"/>
        </w:rPr>
      </w:pPr>
      <w:r w:rsidRPr="00CA73DC">
        <w:rPr>
          <w:rFonts w:ascii="Times New Roman" w:hAnsi="Times New Roman"/>
        </w:rPr>
        <w:t xml:space="preserve">Em 14 de setembro de 2025, foram expedidas a Notificação 009 para Mariana </w:t>
      </w:r>
      <w:proofErr w:type="spellStart"/>
      <w:r w:rsidRPr="00CA73DC">
        <w:rPr>
          <w:rFonts w:ascii="Times New Roman" w:hAnsi="Times New Roman"/>
        </w:rPr>
        <w:t>Carmélia</w:t>
      </w:r>
      <w:proofErr w:type="spellEnd"/>
      <w:r w:rsidRPr="00CA73DC">
        <w:rPr>
          <w:rFonts w:ascii="Times New Roman" w:hAnsi="Times New Roman"/>
        </w:rPr>
        <w:t xml:space="preserve"> dos Santos Bernardo e a Notificação 010 para Divina Batista Rodrigues, requisitando, entre outros, esclarecimentos sobre a ausência de orçamentos de outras empresas e o rito processual das indenizações.</w:t>
      </w:r>
    </w:p>
    <w:p w14:paraId="32C8878A" w14:textId="77777777" w:rsidR="00393F0C" w:rsidRDefault="00CA73DC" w:rsidP="00393F0C">
      <w:pPr>
        <w:spacing w:before="240" w:after="240" w:line="360" w:lineRule="auto"/>
        <w:ind w:firstLine="851"/>
        <w:jc w:val="both"/>
        <w:rPr>
          <w:rFonts w:ascii="Times New Roman" w:hAnsi="Times New Roman"/>
        </w:rPr>
      </w:pPr>
      <w:r w:rsidRPr="00CA73DC">
        <w:rPr>
          <w:rFonts w:ascii="Times New Roman" w:hAnsi="Times New Roman"/>
        </w:rPr>
        <w:t xml:space="preserve">Em 15 de setembro de 2025, ocorreu a última oitiva registrada, com </w:t>
      </w:r>
      <w:proofErr w:type="spellStart"/>
      <w:r w:rsidRPr="00CA73DC">
        <w:rPr>
          <w:rFonts w:ascii="Times New Roman" w:hAnsi="Times New Roman"/>
        </w:rPr>
        <w:t>Geisson</w:t>
      </w:r>
      <w:proofErr w:type="spellEnd"/>
      <w:r w:rsidRPr="00CA73DC">
        <w:rPr>
          <w:rFonts w:ascii="Times New Roman" w:hAnsi="Times New Roman"/>
        </w:rPr>
        <w:t xml:space="preserve"> Araújo de Sousa.</w:t>
      </w:r>
      <w:r w:rsidR="00393F0C">
        <w:rPr>
          <w:rFonts w:ascii="Times New Roman" w:hAnsi="Times New Roman"/>
        </w:rPr>
        <w:t xml:space="preserve"> </w:t>
      </w:r>
      <w:r w:rsidR="00393F0C" w:rsidRPr="00393F0C">
        <w:rPr>
          <w:rFonts w:ascii="Times New Roman" w:hAnsi="Times New Roman"/>
        </w:rPr>
        <w:t xml:space="preserve">Em 22 de setembro de 2025, a Certidão Nº 008 registrou a juntada das respostas às Notificações 009 e 010, incluindo anexos. O Departamento de Compras (Divina Batista) respondeu, afirmando que não há exigência legal de pesquisa de preços em despesas já consumadas (indenizações) e que a pesquisa de preços era responsabilidade da Chefe de Núcleo de Orçamentos e Processos, Sra. Nathália S. </w:t>
      </w:r>
      <w:proofErr w:type="spellStart"/>
      <w:r w:rsidR="00393F0C" w:rsidRPr="00393F0C">
        <w:rPr>
          <w:rFonts w:ascii="Times New Roman" w:hAnsi="Times New Roman"/>
        </w:rPr>
        <w:t>Noleto</w:t>
      </w:r>
      <w:proofErr w:type="spellEnd"/>
      <w:r w:rsidR="00393F0C" w:rsidRPr="00393F0C">
        <w:rPr>
          <w:rFonts w:ascii="Times New Roman" w:hAnsi="Times New Roman"/>
        </w:rPr>
        <w:t>, à época.</w:t>
      </w:r>
    </w:p>
    <w:p w14:paraId="014625BD" w14:textId="71F2274D" w:rsidR="00393F0C" w:rsidRPr="00CA73DC" w:rsidRDefault="00393F0C" w:rsidP="00393F0C">
      <w:pPr>
        <w:spacing w:before="240" w:after="240" w:line="360" w:lineRule="auto"/>
        <w:ind w:firstLine="851"/>
        <w:jc w:val="both"/>
        <w:rPr>
          <w:rFonts w:ascii="Times New Roman" w:hAnsi="Times New Roman"/>
        </w:rPr>
      </w:pPr>
      <w:r w:rsidRPr="00CA73DC">
        <w:rPr>
          <w:rFonts w:ascii="Times New Roman" w:hAnsi="Times New Roman"/>
        </w:rPr>
        <w:t>Tabela de Depoimentos e Informantes Ouvidos</w:t>
      </w:r>
    </w:p>
    <w:tbl>
      <w:tblPr>
        <w:tblStyle w:val="Tabelacomgrade"/>
        <w:tblW w:w="8926" w:type="dxa"/>
        <w:tblLayout w:type="fixed"/>
        <w:tblLook w:val="04A0" w:firstRow="1" w:lastRow="0" w:firstColumn="1" w:lastColumn="0" w:noHBand="0" w:noVBand="1"/>
      </w:tblPr>
      <w:tblGrid>
        <w:gridCol w:w="1271"/>
        <w:gridCol w:w="2126"/>
        <w:gridCol w:w="5529"/>
      </w:tblGrid>
      <w:tr w:rsidR="009773F0" w:rsidRPr="009773F0" w14:paraId="12249111" w14:textId="77777777" w:rsidTr="005E574D">
        <w:trPr>
          <w:trHeight w:val="556"/>
        </w:trPr>
        <w:tc>
          <w:tcPr>
            <w:tcW w:w="1271" w:type="dxa"/>
            <w:hideMark/>
          </w:tcPr>
          <w:p w14:paraId="1DAF45F1" w14:textId="77777777" w:rsidR="009773F0" w:rsidRPr="009773F0" w:rsidRDefault="009773F0" w:rsidP="00112409">
            <w:pPr>
              <w:jc w:val="center"/>
              <w:rPr>
                <w:rFonts w:ascii="Times New Roman" w:hAnsi="Times New Roman"/>
                <w:b/>
                <w:bCs/>
              </w:rPr>
            </w:pPr>
            <w:r w:rsidRPr="009773F0">
              <w:rPr>
                <w:rFonts w:ascii="Times New Roman" w:hAnsi="Times New Roman"/>
                <w:b/>
                <w:bCs/>
              </w:rPr>
              <w:lastRenderedPageBreak/>
              <w:t>Data</w:t>
            </w:r>
          </w:p>
        </w:tc>
        <w:tc>
          <w:tcPr>
            <w:tcW w:w="2126" w:type="dxa"/>
            <w:hideMark/>
          </w:tcPr>
          <w:p w14:paraId="681AF14F" w14:textId="77777777" w:rsidR="009773F0" w:rsidRPr="009773F0" w:rsidRDefault="009773F0" w:rsidP="00112409">
            <w:pPr>
              <w:jc w:val="center"/>
              <w:rPr>
                <w:rFonts w:ascii="Times New Roman" w:hAnsi="Times New Roman"/>
                <w:b/>
                <w:bCs/>
              </w:rPr>
            </w:pPr>
            <w:r w:rsidRPr="009773F0">
              <w:rPr>
                <w:rFonts w:ascii="Times New Roman" w:hAnsi="Times New Roman"/>
                <w:b/>
                <w:bCs/>
              </w:rPr>
              <w:t>Convocado(a)</w:t>
            </w:r>
          </w:p>
        </w:tc>
        <w:tc>
          <w:tcPr>
            <w:tcW w:w="5529" w:type="dxa"/>
            <w:hideMark/>
          </w:tcPr>
          <w:p w14:paraId="6CA85DD4" w14:textId="6B8E6242" w:rsidR="009773F0" w:rsidRPr="009773F0" w:rsidRDefault="009773F0" w:rsidP="00112409">
            <w:pPr>
              <w:jc w:val="center"/>
              <w:rPr>
                <w:rFonts w:ascii="Times New Roman" w:hAnsi="Times New Roman"/>
                <w:b/>
                <w:bCs/>
              </w:rPr>
            </w:pPr>
            <w:r w:rsidRPr="009773F0">
              <w:rPr>
                <w:rFonts w:ascii="Times New Roman" w:hAnsi="Times New Roman"/>
                <w:b/>
                <w:bCs/>
              </w:rPr>
              <w:t xml:space="preserve">Informações Relevantes </w:t>
            </w:r>
          </w:p>
        </w:tc>
      </w:tr>
      <w:tr w:rsidR="009220DD" w:rsidRPr="009773F0" w14:paraId="24E0B245" w14:textId="77777777" w:rsidTr="005E574D">
        <w:trPr>
          <w:trHeight w:val="1415"/>
        </w:trPr>
        <w:tc>
          <w:tcPr>
            <w:tcW w:w="1271" w:type="dxa"/>
            <w:shd w:val="clear" w:color="auto" w:fill="FFFFFF"/>
            <w:vAlign w:val="center"/>
            <w:hideMark/>
          </w:tcPr>
          <w:p w14:paraId="793122EB" w14:textId="0FF766ED" w:rsidR="009220DD" w:rsidRPr="00540137" w:rsidRDefault="009220DD" w:rsidP="00540137">
            <w:pPr>
              <w:jc w:val="center"/>
              <w:rPr>
                <w:rFonts w:ascii="Times New Roman" w:hAnsi="Times New Roman"/>
                <w:sz w:val="22"/>
                <w:szCs w:val="22"/>
              </w:rPr>
            </w:pPr>
            <w:bookmarkStart w:id="1" w:name="_Hlk213545997"/>
            <w:r w:rsidRPr="00540137">
              <w:rPr>
                <w:rFonts w:ascii="Times New Roman" w:hAnsi="Times New Roman"/>
                <w:b/>
                <w:bCs/>
                <w:color w:val="303030"/>
                <w:sz w:val="22"/>
                <w:szCs w:val="22"/>
              </w:rPr>
              <w:t>27.08.2025</w:t>
            </w:r>
          </w:p>
        </w:tc>
        <w:tc>
          <w:tcPr>
            <w:tcW w:w="2126" w:type="dxa"/>
            <w:shd w:val="clear" w:color="auto" w:fill="FFFFFF"/>
            <w:vAlign w:val="center"/>
            <w:hideMark/>
          </w:tcPr>
          <w:p w14:paraId="6D1592EB" w14:textId="4E39B1BC" w:rsidR="009220DD" w:rsidRPr="00540137" w:rsidRDefault="009220DD" w:rsidP="00540137">
            <w:pPr>
              <w:jc w:val="center"/>
              <w:rPr>
                <w:rFonts w:ascii="Times New Roman" w:hAnsi="Times New Roman"/>
                <w:sz w:val="22"/>
                <w:szCs w:val="22"/>
              </w:rPr>
            </w:pPr>
            <w:r w:rsidRPr="00540137">
              <w:rPr>
                <w:rFonts w:ascii="Times New Roman" w:hAnsi="Times New Roman"/>
                <w:b/>
                <w:bCs/>
                <w:color w:val="303030"/>
                <w:sz w:val="22"/>
                <w:szCs w:val="22"/>
              </w:rPr>
              <w:t>DIVINA ETERNA DE OLIVEIRA</w:t>
            </w:r>
            <w:r w:rsidRPr="00540137">
              <w:rPr>
                <w:rStyle w:val="ng-star-inserted"/>
                <w:rFonts w:ascii="Times New Roman" w:eastAsiaTheme="majorEastAsia" w:hAnsi="Times New Roman"/>
                <w:color w:val="303030"/>
                <w:sz w:val="22"/>
                <w:szCs w:val="22"/>
              </w:rPr>
              <w:t xml:space="preserve"> </w:t>
            </w:r>
            <w:r w:rsidRPr="005E574D">
              <w:rPr>
                <w:rStyle w:val="ng-star-inserted"/>
                <w:rFonts w:ascii="Times New Roman" w:eastAsiaTheme="majorEastAsia" w:hAnsi="Times New Roman"/>
                <w:color w:val="303030"/>
                <w:sz w:val="20"/>
                <w:szCs w:val="20"/>
              </w:rPr>
              <w:t>(Controladora Interna – Testemunha)</w:t>
            </w:r>
          </w:p>
        </w:tc>
        <w:tc>
          <w:tcPr>
            <w:tcW w:w="5529" w:type="dxa"/>
            <w:shd w:val="clear" w:color="auto" w:fill="FFFFFF"/>
            <w:vAlign w:val="center"/>
            <w:hideMark/>
          </w:tcPr>
          <w:p w14:paraId="6FB243D2" w14:textId="7294C08F" w:rsidR="009220DD" w:rsidRPr="00540137" w:rsidRDefault="009220DD" w:rsidP="00540137">
            <w:pPr>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 ex-prefeito Fausto Mariano ordenou as indenizações e garantiu que não haveria problema. Os pareceres de Controle Interno eram </w:t>
            </w:r>
            <w:r w:rsidRPr="00540137">
              <w:rPr>
                <w:rFonts w:ascii="Times New Roman" w:hAnsi="Times New Roman"/>
                <w:b/>
                <w:bCs/>
                <w:color w:val="303030"/>
                <w:sz w:val="22"/>
                <w:szCs w:val="22"/>
              </w:rPr>
              <w:t>cópias na íntegra</w:t>
            </w:r>
            <w:r w:rsidRPr="00540137">
              <w:rPr>
                <w:rStyle w:val="ng-star-inserted"/>
                <w:rFonts w:ascii="Times New Roman" w:eastAsiaTheme="majorEastAsia" w:hAnsi="Times New Roman"/>
                <w:color w:val="303030"/>
                <w:sz w:val="22"/>
                <w:szCs w:val="22"/>
              </w:rPr>
              <w:t xml:space="preserve"> do parecer jurídico. </w:t>
            </w:r>
            <w:r w:rsidR="00F444C8">
              <w:rPr>
                <w:rStyle w:val="ng-star-inserted"/>
                <w:rFonts w:ascii="Times New Roman" w:eastAsiaTheme="majorEastAsia" w:hAnsi="Times New Roman"/>
                <w:color w:val="303030"/>
                <w:sz w:val="22"/>
                <w:szCs w:val="22"/>
              </w:rPr>
              <w:t xml:space="preserve">Reforçou que todos os pareceres eram idênticos, mudando apenas dados de cadastro. Relatou que todos os pareceres jurídicos eram igualmente idênticos, sequer era modificada a data. </w:t>
            </w:r>
            <w:r w:rsidRPr="00540137">
              <w:rPr>
                <w:rStyle w:val="ng-star-inserted"/>
                <w:rFonts w:ascii="Times New Roman" w:eastAsiaTheme="majorEastAsia" w:hAnsi="Times New Roman"/>
                <w:color w:val="303030"/>
                <w:sz w:val="22"/>
                <w:szCs w:val="22"/>
              </w:rPr>
              <w:t xml:space="preserve">O processo de indenização chegava </w:t>
            </w:r>
            <w:r w:rsidRPr="00540137">
              <w:rPr>
                <w:rFonts w:ascii="Times New Roman" w:hAnsi="Times New Roman"/>
                <w:b/>
                <w:bCs/>
                <w:color w:val="303030"/>
                <w:sz w:val="22"/>
                <w:szCs w:val="22"/>
              </w:rPr>
              <w:t>pronto</w:t>
            </w:r>
            <w:r w:rsidRPr="00540137">
              <w:rPr>
                <w:rStyle w:val="ng-star-inserted"/>
                <w:rFonts w:ascii="Times New Roman" w:eastAsiaTheme="majorEastAsia" w:hAnsi="Times New Roman"/>
                <w:color w:val="303030"/>
                <w:sz w:val="22"/>
                <w:szCs w:val="22"/>
              </w:rPr>
              <w:t xml:space="preserve"> para andamento, montado por Natália </w:t>
            </w:r>
            <w:proofErr w:type="spellStart"/>
            <w:r w:rsidRPr="00540137">
              <w:rPr>
                <w:rStyle w:val="ng-star-inserted"/>
                <w:rFonts w:ascii="Times New Roman" w:eastAsiaTheme="majorEastAsia" w:hAnsi="Times New Roman"/>
                <w:color w:val="303030"/>
                <w:sz w:val="22"/>
                <w:szCs w:val="22"/>
              </w:rPr>
              <w:t>Noleto</w:t>
            </w:r>
            <w:proofErr w:type="spellEnd"/>
            <w:r w:rsidRPr="00540137">
              <w:rPr>
                <w:rStyle w:val="ng-star-inserted"/>
                <w:rFonts w:ascii="Times New Roman" w:eastAsiaTheme="majorEastAsia" w:hAnsi="Times New Roman"/>
                <w:color w:val="303030"/>
                <w:sz w:val="22"/>
                <w:szCs w:val="22"/>
              </w:rPr>
              <w:t>.</w:t>
            </w:r>
            <w:r w:rsidR="005E574D">
              <w:rPr>
                <w:rStyle w:val="ng-star-inserted"/>
                <w:rFonts w:ascii="Times New Roman" w:eastAsiaTheme="majorEastAsia" w:hAnsi="Times New Roman"/>
                <w:color w:val="303030"/>
                <w:sz w:val="22"/>
                <w:szCs w:val="22"/>
              </w:rPr>
              <w:t xml:space="preserve"> Ressaltou que não havia caráter emergencial para o uso dessa modalidade, sendo utilizado como meio para concluir obras que foram “bandeira” para campanha. Relatou que foram mais de R$1,5 (um milhão e meio de reais) utilizados para indenizações indevidas, sendo que acredita que ficou em torno de meio milhão para a nova gestão arcar.</w:t>
            </w:r>
          </w:p>
        </w:tc>
      </w:tr>
      <w:tr w:rsidR="009220DD" w:rsidRPr="009773F0" w14:paraId="1A6FC57B" w14:textId="77777777" w:rsidTr="005E574D">
        <w:trPr>
          <w:trHeight w:val="1657"/>
        </w:trPr>
        <w:tc>
          <w:tcPr>
            <w:tcW w:w="1271" w:type="dxa"/>
            <w:shd w:val="clear" w:color="auto" w:fill="FFFFFF"/>
            <w:vAlign w:val="center"/>
            <w:hideMark/>
          </w:tcPr>
          <w:p w14:paraId="3F594F1B" w14:textId="45D6A4BC" w:rsidR="009220DD" w:rsidRPr="00540137" w:rsidRDefault="009220DD" w:rsidP="00540137">
            <w:pPr>
              <w:jc w:val="center"/>
              <w:rPr>
                <w:rFonts w:ascii="Times New Roman" w:hAnsi="Times New Roman"/>
                <w:sz w:val="22"/>
                <w:szCs w:val="22"/>
              </w:rPr>
            </w:pPr>
            <w:r w:rsidRPr="00540137">
              <w:rPr>
                <w:rFonts w:ascii="Times New Roman" w:hAnsi="Times New Roman"/>
                <w:b/>
                <w:bCs/>
                <w:color w:val="303030"/>
                <w:sz w:val="22"/>
                <w:szCs w:val="22"/>
              </w:rPr>
              <w:t>27.08.2025</w:t>
            </w:r>
          </w:p>
        </w:tc>
        <w:tc>
          <w:tcPr>
            <w:tcW w:w="2126" w:type="dxa"/>
            <w:shd w:val="clear" w:color="auto" w:fill="FFFFFF"/>
            <w:vAlign w:val="center"/>
            <w:hideMark/>
          </w:tcPr>
          <w:p w14:paraId="0B14AF7B" w14:textId="77777777" w:rsidR="003A4FEF" w:rsidRDefault="009220DD" w:rsidP="00540137">
            <w:pPr>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NATÁLIA ALEXANDRE PEREIRA</w:t>
            </w:r>
            <w:r w:rsidRPr="00540137">
              <w:rPr>
                <w:rStyle w:val="ng-star-inserted"/>
                <w:rFonts w:ascii="Times New Roman" w:eastAsiaTheme="majorEastAsia" w:hAnsi="Times New Roman"/>
                <w:color w:val="303030"/>
                <w:sz w:val="22"/>
                <w:szCs w:val="22"/>
              </w:rPr>
              <w:t xml:space="preserve"> </w:t>
            </w:r>
          </w:p>
          <w:p w14:paraId="603C9F51" w14:textId="534EA4CA" w:rsidR="009220DD" w:rsidRPr="00540137" w:rsidRDefault="009220DD" w:rsidP="00540137">
            <w:pPr>
              <w:jc w:val="center"/>
              <w:rPr>
                <w:rFonts w:ascii="Times New Roman" w:hAnsi="Times New Roman"/>
                <w:sz w:val="22"/>
                <w:szCs w:val="22"/>
              </w:rPr>
            </w:pPr>
            <w:r w:rsidRPr="005E574D">
              <w:rPr>
                <w:rStyle w:val="ng-star-inserted"/>
                <w:rFonts w:ascii="Times New Roman" w:eastAsiaTheme="majorEastAsia" w:hAnsi="Times New Roman"/>
                <w:color w:val="303030"/>
                <w:sz w:val="20"/>
                <w:szCs w:val="20"/>
              </w:rPr>
              <w:t xml:space="preserve">(Sec. Administração / </w:t>
            </w:r>
            <w:proofErr w:type="spellStart"/>
            <w:r w:rsidRPr="005E574D">
              <w:rPr>
                <w:rStyle w:val="ng-star-inserted"/>
                <w:rFonts w:ascii="Times New Roman" w:eastAsiaTheme="majorEastAsia" w:hAnsi="Times New Roman"/>
                <w:color w:val="303030"/>
                <w:sz w:val="20"/>
                <w:szCs w:val="20"/>
              </w:rPr>
              <w:t>Ex-Controladora</w:t>
            </w:r>
            <w:proofErr w:type="spellEnd"/>
            <w:r w:rsidRPr="005E574D">
              <w:rPr>
                <w:rStyle w:val="ng-star-inserted"/>
                <w:rFonts w:ascii="Times New Roman" w:eastAsiaTheme="majorEastAsia" w:hAnsi="Times New Roman"/>
                <w:color w:val="303030"/>
                <w:sz w:val="20"/>
                <w:szCs w:val="20"/>
              </w:rPr>
              <w:t xml:space="preserve"> – Testemunha)</w:t>
            </w:r>
          </w:p>
        </w:tc>
        <w:tc>
          <w:tcPr>
            <w:tcW w:w="5529" w:type="dxa"/>
            <w:shd w:val="clear" w:color="auto" w:fill="FFFFFF"/>
            <w:vAlign w:val="center"/>
            <w:hideMark/>
          </w:tcPr>
          <w:p w14:paraId="10B8BE78" w14:textId="3E4E3D9E" w:rsidR="009220DD" w:rsidRPr="00540137" w:rsidRDefault="009220DD" w:rsidP="00540137">
            <w:pPr>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 </w:t>
            </w:r>
            <w:r w:rsidRPr="00540137">
              <w:rPr>
                <w:rFonts w:ascii="Times New Roman" w:hAnsi="Times New Roman"/>
                <w:b/>
                <w:bCs/>
                <w:color w:val="303030"/>
                <w:sz w:val="22"/>
                <w:szCs w:val="22"/>
              </w:rPr>
              <w:t>Ex-Prefeito Fausto Mariano</w:t>
            </w:r>
            <w:r w:rsidRPr="00540137">
              <w:rPr>
                <w:rStyle w:val="ng-star-inserted"/>
                <w:rFonts w:ascii="Times New Roman" w:eastAsiaTheme="majorEastAsia" w:hAnsi="Times New Roman"/>
                <w:color w:val="303030"/>
                <w:sz w:val="22"/>
                <w:szCs w:val="22"/>
              </w:rPr>
              <w:t xml:space="preserve"> ordenou </w:t>
            </w:r>
            <w:r w:rsidR="003A4FEF">
              <w:rPr>
                <w:rStyle w:val="ng-star-inserted"/>
                <w:rFonts w:ascii="Times New Roman" w:eastAsiaTheme="majorEastAsia" w:hAnsi="Times New Roman"/>
                <w:color w:val="303030"/>
                <w:sz w:val="22"/>
                <w:szCs w:val="22"/>
              </w:rPr>
              <w:t xml:space="preserve">e EXIGIU </w:t>
            </w:r>
            <w:r w:rsidRPr="00540137">
              <w:rPr>
                <w:rStyle w:val="ng-star-inserted"/>
                <w:rFonts w:ascii="Times New Roman" w:eastAsiaTheme="majorEastAsia" w:hAnsi="Times New Roman"/>
                <w:color w:val="303030"/>
                <w:sz w:val="22"/>
                <w:szCs w:val="22"/>
              </w:rPr>
              <w:t xml:space="preserve">os procedimentos de indenização a partir de agosto/2024, visando concluir as obras até o final do ano para </w:t>
            </w:r>
            <w:r w:rsidRPr="00540137">
              <w:rPr>
                <w:rFonts w:ascii="Times New Roman" w:hAnsi="Times New Roman"/>
                <w:b/>
                <w:bCs/>
                <w:color w:val="303030"/>
                <w:sz w:val="22"/>
                <w:szCs w:val="22"/>
              </w:rPr>
              <w:t>colocar a placa com o nome dele</w:t>
            </w:r>
            <w:r w:rsidRPr="00540137">
              <w:rPr>
                <w:rStyle w:val="ng-star-inserted"/>
                <w:rFonts w:ascii="Times New Roman" w:eastAsiaTheme="majorEastAsia" w:hAnsi="Times New Roman"/>
                <w:color w:val="303030"/>
                <w:sz w:val="22"/>
                <w:szCs w:val="22"/>
              </w:rPr>
              <w:t>. Ela o alertou</w:t>
            </w:r>
            <w:r w:rsidR="003A4FEF">
              <w:rPr>
                <w:rStyle w:val="ng-star-inserted"/>
                <w:rFonts w:ascii="Times New Roman" w:eastAsiaTheme="majorEastAsia" w:hAnsi="Times New Roman"/>
                <w:color w:val="303030"/>
                <w:sz w:val="22"/>
                <w:szCs w:val="22"/>
              </w:rPr>
              <w:t>, várias vezes,</w:t>
            </w:r>
            <w:r w:rsidRPr="00540137">
              <w:rPr>
                <w:rStyle w:val="ng-star-inserted"/>
                <w:rFonts w:ascii="Times New Roman" w:eastAsiaTheme="majorEastAsia" w:hAnsi="Times New Roman"/>
                <w:color w:val="303030"/>
                <w:sz w:val="22"/>
                <w:szCs w:val="22"/>
              </w:rPr>
              <w:t xml:space="preserve"> sobre a ilegalidade, mas ele a ignorou. </w:t>
            </w:r>
            <w:r w:rsidR="003A4FEF">
              <w:rPr>
                <w:rStyle w:val="ng-star-inserted"/>
                <w:rFonts w:ascii="Times New Roman" w:eastAsiaTheme="majorEastAsia" w:hAnsi="Times New Roman"/>
                <w:color w:val="303030"/>
                <w:sz w:val="22"/>
                <w:szCs w:val="22"/>
              </w:rPr>
              <w:t xml:space="preserve">Acredita que mais de 140 processos foram feitos por meio de indenização e que já tinham empresas especificas cotadas para o serviço. </w:t>
            </w:r>
            <w:r w:rsidRPr="00540137">
              <w:rPr>
                <w:rStyle w:val="ng-star-inserted"/>
                <w:rFonts w:ascii="Times New Roman" w:eastAsiaTheme="majorEastAsia" w:hAnsi="Times New Roman"/>
                <w:color w:val="303030"/>
                <w:sz w:val="22"/>
                <w:szCs w:val="22"/>
              </w:rPr>
              <w:t xml:space="preserve">Afirmou que todos os secretários eram </w:t>
            </w:r>
            <w:r w:rsidRPr="00540137">
              <w:rPr>
                <w:rFonts w:ascii="Times New Roman" w:hAnsi="Times New Roman"/>
                <w:b/>
                <w:bCs/>
                <w:color w:val="303030"/>
                <w:sz w:val="22"/>
                <w:szCs w:val="22"/>
              </w:rPr>
              <w:t>contra</w:t>
            </w:r>
            <w:r w:rsidRPr="00540137">
              <w:rPr>
                <w:rStyle w:val="ng-star-inserted"/>
                <w:rFonts w:ascii="Times New Roman" w:eastAsiaTheme="majorEastAsia" w:hAnsi="Times New Roman"/>
                <w:color w:val="303030"/>
                <w:sz w:val="22"/>
                <w:szCs w:val="22"/>
              </w:rPr>
              <w:t xml:space="preserve"> as indenizações, exceto William Barreto. O Jurídico (Dra. Cristiane) </w:t>
            </w:r>
            <w:r w:rsidR="003A4FEF">
              <w:rPr>
                <w:rStyle w:val="ng-star-inserted"/>
                <w:rFonts w:ascii="Times New Roman" w:eastAsiaTheme="majorEastAsia" w:hAnsi="Times New Roman"/>
                <w:color w:val="303030"/>
                <w:sz w:val="22"/>
                <w:szCs w:val="22"/>
              </w:rPr>
              <w:t xml:space="preserve">tinha conhecimento de todos os processos e </w:t>
            </w:r>
            <w:r w:rsidRPr="00540137">
              <w:rPr>
                <w:rStyle w:val="ng-star-inserted"/>
                <w:rFonts w:ascii="Times New Roman" w:eastAsiaTheme="majorEastAsia" w:hAnsi="Times New Roman"/>
                <w:color w:val="303030"/>
                <w:sz w:val="22"/>
                <w:szCs w:val="22"/>
              </w:rPr>
              <w:t xml:space="preserve">autorizou o uso do </w:t>
            </w:r>
            <w:r w:rsidRPr="00540137">
              <w:rPr>
                <w:rFonts w:ascii="Times New Roman" w:hAnsi="Times New Roman"/>
                <w:b/>
                <w:bCs/>
                <w:color w:val="303030"/>
                <w:sz w:val="22"/>
                <w:szCs w:val="22"/>
              </w:rPr>
              <w:t>mesmo parecer genérico</w:t>
            </w:r>
            <w:r w:rsidRPr="00540137">
              <w:rPr>
                <w:rStyle w:val="ng-star-inserted"/>
                <w:rFonts w:ascii="Times New Roman" w:eastAsiaTheme="majorEastAsia" w:hAnsi="Times New Roman"/>
                <w:color w:val="303030"/>
                <w:sz w:val="22"/>
                <w:szCs w:val="22"/>
              </w:rPr>
              <w:t xml:space="preserve"> em todos os processos.</w:t>
            </w:r>
            <w:r w:rsidR="001F4C26">
              <w:rPr>
                <w:rStyle w:val="ng-star-inserted"/>
                <w:rFonts w:ascii="Times New Roman" w:eastAsiaTheme="majorEastAsia" w:hAnsi="Times New Roman"/>
                <w:color w:val="303030"/>
                <w:sz w:val="22"/>
                <w:szCs w:val="22"/>
              </w:rPr>
              <w:t xml:space="preserve"> Relatou que quem montava os processos eram as Sras. Divina e Marrara.</w:t>
            </w:r>
          </w:p>
        </w:tc>
      </w:tr>
      <w:tr w:rsidR="009220DD" w14:paraId="3053B100" w14:textId="77777777" w:rsidTr="005E574D">
        <w:trPr>
          <w:trHeight w:val="705"/>
        </w:trPr>
        <w:tc>
          <w:tcPr>
            <w:tcW w:w="1271" w:type="dxa"/>
            <w:shd w:val="clear" w:color="auto" w:fill="FFFFFF"/>
            <w:vAlign w:val="center"/>
          </w:tcPr>
          <w:p w14:paraId="16186ECA" w14:textId="48C33F50" w:rsidR="009220DD" w:rsidRPr="00540137" w:rsidRDefault="009220DD" w:rsidP="00540137">
            <w:pPr>
              <w:spacing w:line="276" w:lineRule="auto"/>
              <w:jc w:val="center"/>
              <w:rPr>
                <w:rFonts w:ascii="Times New Roman" w:hAnsi="Times New Roman"/>
                <w:b/>
                <w:bCs/>
                <w:sz w:val="22"/>
                <w:szCs w:val="22"/>
              </w:rPr>
            </w:pPr>
            <w:r w:rsidRPr="00540137">
              <w:rPr>
                <w:rFonts w:ascii="Times New Roman" w:hAnsi="Times New Roman"/>
                <w:b/>
                <w:bCs/>
                <w:color w:val="303030"/>
                <w:sz w:val="22"/>
                <w:szCs w:val="22"/>
              </w:rPr>
              <w:t>27.08.2025</w:t>
            </w:r>
          </w:p>
        </w:tc>
        <w:tc>
          <w:tcPr>
            <w:tcW w:w="2126" w:type="dxa"/>
            <w:shd w:val="clear" w:color="auto" w:fill="FFFFFF"/>
            <w:vAlign w:val="center"/>
          </w:tcPr>
          <w:p w14:paraId="5B7970BB" w14:textId="77777777" w:rsidR="005E574D"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MARRARA BATISTA DOS SANTOS TANCREDI</w:t>
            </w:r>
            <w:r w:rsidRPr="00540137">
              <w:rPr>
                <w:rStyle w:val="ng-star-inserted"/>
                <w:rFonts w:ascii="Times New Roman" w:eastAsiaTheme="majorEastAsia" w:hAnsi="Times New Roman"/>
                <w:color w:val="303030"/>
                <w:sz w:val="22"/>
                <w:szCs w:val="22"/>
              </w:rPr>
              <w:t xml:space="preserve"> </w:t>
            </w:r>
          </w:p>
          <w:p w14:paraId="425EEC89" w14:textId="34FFFC29" w:rsidR="009220DD" w:rsidRPr="00540137" w:rsidRDefault="009220DD" w:rsidP="00540137">
            <w:pPr>
              <w:spacing w:line="276" w:lineRule="auto"/>
              <w:jc w:val="center"/>
              <w:rPr>
                <w:rFonts w:ascii="Times New Roman" w:hAnsi="Times New Roman"/>
                <w:b/>
                <w:bCs/>
                <w:sz w:val="22"/>
                <w:szCs w:val="22"/>
              </w:rPr>
            </w:pPr>
            <w:r w:rsidRPr="005E574D">
              <w:rPr>
                <w:rStyle w:val="ng-star-inserted"/>
                <w:rFonts w:ascii="Times New Roman" w:eastAsiaTheme="majorEastAsia" w:hAnsi="Times New Roman"/>
                <w:color w:val="303030"/>
                <w:sz w:val="20"/>
                <w:szCs w:val="20"/>
              </w:rPr>
              <w:t>(Chefe de Núcleo do Arquivo – Testemunha)</w:t>
            </w:r>
          </w:p>
        </w:tc>
        <w:tc>
          <w:tcPr>
            <w:tcW w:w="5529" w:type="dxa"/>
            <w:shd w:val="clear" w:color="auto" w:fill="FFFFFF"/>
            <w:vAlign w:val="center"/>
          </w:tcPr>
          <w:p w14:paraId="4EA5239A" w14:textId="7A860497" w:rsidR="009220DD" w:rsidRPr="00540137" w:rsidRDefault="009220DD"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Sua função era auxiliar na coleta de assinaturas, principalmente para as liquidações. Os processos de indenização chegavam com a mesma ordem de documentação.</w:t>
            </w:r>
            <w:r w:rsidR="001F4C26">
              <w:rPr>
                <w:rStyle w:val="ng-star-inserted"/>
                <w:rFonts w:ascii="Times New Roman" w:eastAsiaTheme="majorEastAsia" w:hAnsi="Times New Roman"/>
                <w:color w:val="303030"/>
                <w:sz w:val="22"/>
                <w:szCs w:val="22"/>
              </w:rPr>
              <w:t xml:space="preserve"> Informou que o atual prefeito pagou alguns dos processos de indenizações da gestão anterior. </w:t>
            </w:r>
          </w:p>
        </w:tc>
      </w:tr>
      <w:tr w:rsidR="009220DD" w14:paraId="2EB5853C" w14:textId="77777777" w:rsidTr="005E574D">
        <w:tc>
          <w:tcPr>
            <w:tcW w:w="1271" w:type="dxa"/>
            <w:shd w:val="clear" w:color="auto" w:fill="FFFFFF"/>
            <w:vAlign w:val="center"/>
          </w:tcPr>
          <w:p w14:paraId="228524FE" w14:textId="151FE792" w:rsidR="009220DD" w:rsidRPr="00540137" w:rsidRDefault="009220DD" w:rsidP="00540137">
            <w:pPr>
              <w:spacing w:line="276" w:lineRule="auto"/>
              <w:jc w:val="center"/>
              <w:rPr>
                <w:rFonts w:ascii="Times New Roman" w:hAnsi="Times New Roman"/>
                <w:b/>
                <w:bCs/>
                <w:sz w:val="22"/>
                <w:szCs w:val="22"/>
              </w:rPr>
            </w:pPr>
            <w:r w:rsidRPr="00540137">
              <w:rPr>
                <w:rFonts w:ascii="Times New Roman" w:hAnsi="Times New Roman"/>
                <w:b/>
                <w:bCs/>
                <w:color w:val="303030"/>
                <w:sz w:val="22"/>
                <w:szCs w:val="22"/>
              </w:rPr>
              <w:t>27.08.2025</w:t>
            </w:r>
          </w:p>
        </w:tc>
        <w:tc>
          <w:tcPr>
            <w:tcW w:w="2126" w:type="dxa"/>
            <w:shd w:val="clear" w:color="auto" w:fill="FFFFFF"/>
            <w:vAlign w:val="center"/>
          </w:tcPr>
          <w:p w14:paraId="1881BE6D" w14:textId="77777777" w:rsidR="005E574D"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GISELY PALUZY MARTINS SANTOS</w:t>
            </w:r>
            <w:r w:rsidRPr="00540137">
              <w:rPr>
                <w:rStyle w:val="ng-star-inserted"/>
                <w:rFonts w:ascii="Times New Roman" w:eastAsiaTheme="majorEastAsia" w:hAnsi="Times New Roman"/>
                <w:color w:val="303030"/>
                <w:sz w:val="22"/>
                <w:szCs w:val="22"/>
              </w:rPr>
              <w:t xml:space="preserve"> </w:t>
            </w:r>
          </w:p>
          <w:p w14:paraId="68E8DA12" w14:textId="5CE6ACD8" w:rsidR="009220DD" w:rsidRPr="005E574D" w:rsidRDefault="009220DD" w:rsidP="00540137">
            <w:pPr>
              <w:spacing w:line="276" w:lineRule="auto"/>
              <w:jc w:val="center"/>
              <w:rPr>
                <w:rFonts w:ascii="Times New Roman" w:hAnsi="Times New Roman"/>
                <w:sz w:val="20"/>
                <w:szCs w:val="20"/>
              </w:rPr>
            </w:pPr>
            <w:r w:rsidRPr="005E574D">
              <w:rPr>
                <w:rStyle w:val="ng-star-inserted"/>
                <w:rFonts w:ascii="Times New Roman" w:eastAsiaTheme="majorEastAsia" w:hAnsi="Times New Roman"/>
                <w:color w:val="303030"/>
                <w:sz w:val="20"/>
                <w:szCs w:val="20"/>
              </w:rPr>
              <w:t>(Chefe de Núcleo do Banco do Povo/Protocolo – Testemunha)</w:t>
            </w:r>
          </w:p>
        </w:tc>
        <w:tc>
          <w:tcPr>
            <w:tcW w:w="5529" w:type="dxa"/>
            <w:shd w:val="clear" w:color="auto" w:fill="FFFFFF"/>
            <w:vAlign w:val="center"/>
          </w:tcPr>
          <w:p w14:paraId="4802CE6A" w14:textId="66D654EB" w:rsidR="009220DD" w:rsidRPr="00540137" w:rsidRDefault="009220DD"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Protocolou </w:t>
            </w:r>
            <w:r w:rsidRPr="00540137">
              <w:rPr>
                <w:rFonts w:ascii="Times New Roman" w:hAnsi="Times New Roman"/>
                <w:b/>
                <w:bCs/>
                <w:color w:val="303030"/>
                <w:sz w:val="22"/>
                <w:szCs w:val="22"/>
              </w:rPr>
              <w:t>52</w:t>
            </w:r>
            <w:r w:rsidRPr="00540137">
              <w:rPr>
                <w:rStyle w:val="ng-star-inserted"/>
                <w:rFonts w:ascii="Times New Roman" w:eastAsiaTheme="majorEastAsia" w:hAnsi="Times New Roman"/>
                <w:color w:val="303030"/>
                <w:sz w:val="22"/>
                <w:szCs w:val="22"/>
              </w:rPr>
              <w:t xml:space="preserve"> das mais de 100 indenizações no final de 2024. Protocolou solicitações para pagamentos de eventos como o </w:t>
            </w:r>
            <w:r w:rsidRPr="00540137">
              <w:rPr>
                <w:rFonts w:ascii="Times New Roman" w:hAnsi="Times New Roman"/>
                <w:b/>
                <w:bCs/>
                <w:color w:val="303030"/>
                <w:sz w:val="22"/>
                <w:szCs w:val="22"/>
              </w:rPr>
              <w:t>Réveillon 2024-2025</w:t>
            </w:r>
            <w:r w:rsidRPr="00540137">
              <w:rPr>
                <w:rStyle w:val="ng-star-inserted"/>
                <w:rFonts w:ascii="Times New Roman" w:eastAsiaTheme="majorEastAsia" w:hAnsi="Times New Roman"/>
                <w:color w:val="303030"/>
                <w:sz w:val="22"/>
                <w:szCs w:val="22"/>
              </w:rPr>
              <w:t xml:space="preserve">, que ela acredita </w:t>
            </w:r>
            <w:r w:rsidRPr="00540137">
              <w:rPr>
                <w:rFonts w:ascii="Times New Roman" w:hAnsi="Times New Roman"/>
                <w:b/>
                <w:bCs/>
                <w:color w:val="303030"/>
                <w:sz w:val="22"/>
                <w:szCs w:val="22"/>
              </w:rPr>
              <w:t>não ter sido realizado</w:t>
            </w:r>
            <w:r w:rsidRPr="00540137">
              <w:rPr>
                <w:rStyle w:val="ng-star-inserted"/>
                <w:rFonts w:ascii="Times New Roman" w:eastAsiaTheme="majorEastAsia" w:hAnsi="Times New Roman"/>
                <w:color w:val="303030"/>
                <w:sz w:val="22"/>
                <w:szCs w:val="22"/>
              </w:rPr>
              <w:t xml:space="preserve">. Em alguns casos, as indenizações foram protocoladas </w:t>
            </w:r>
            <w:r w:rsidRPr="00540137">
              <w:rPr>
                <w:rFonts w:ascii="Times New Roman" w:hAnsi="Times New Roman"/>
                <w:b/>
                <w:bCs/>
                <w:color w:val="303030"/>
                <w:sz w:val="22"/>
                <w:szCs w:val="22"/>
              </w:rPr>
              <w:t>antes da realização do serviço</w:t>
            </w:r>
            <w:r w:rsidRPr="00540137">
              <w:rPr>
                <w:rStyle w:val="ng-star-inserted"/>
                <w:rFonts w:ascii="Times New Roman" w:eastAsiaTheme="majorEastAsia" w:hAnsi="Times New Roman"/>
                <w:color w:val="303030"/>
                <w:sz w:val="22"/>
                <w:szCs w:val="22"/>
              </w:rPr>
              <w:t>.</w:t>
            </w:r>
            <w:r w:rsidR="00BE2798">
              <w:t xml:space="preserve"> </w:t>
            </w:r>
            <w:r w:rsidR="00BE2798" w:rsidRPr="00BE2798">
              <w:rPr>
                <w:rStyle w:val="ng-star-inserted"/>
                <w:rFonts w:ascii="Times New Roman" w:eastAsiaTheme="majorEastAsia" w:hAnsi="Times New Roman"/>
                <w:color w:val="303030"/>
                <w:sz w:val="22"/>
                <w:szCs w:val="22"/>
              </w:rPr>
              <w:t>Ressalta que sequer conhece a Sra. Cristiane, que nunca a viu na prefeitura.</w:t>
            </w:r>
          </w:p>
        </w:tc>
      </w:tr>
      <w:tr w:rsidR="009220DD" w14:paraId="181F5EC9" w14:textId="77777777" w:rsidTr="005E574D">
        <w:tc>
          <w:tcPr>
            <w:tcW w:w="1271" w:type="dxa"/>
            <w:shd w:val="clear" w:color="auto" w:fill="FFFFFF"/>
            <w:vAlign w:val="center"/>
          </w:tcPr>
          <w:p w14:paraId="04C528A4" w14:textId="53DDAED6"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27.08.2025</w:t>
            </w:r>
          </w:p>
        </w:tc>
        <w:tc>
          <w:tcPr>
            <w:tcW w:w="2126" w:type="dxa"/>
            <w:shd w:val="clear" w:color="auto" w:fill="FFFFFF"/>
            <w:vAlign w:val="center"/>
          </w:tcPr>
          <w:p w14:paraId="1AB4C6E4" w14:textId="65CE4BA7"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DIVINA BATISTA RODRIGUES</w:t>
            </w:r>
            <w:r w:rsidRPr="00540137">
              <w:rPr>
                <w:rStyle w:val="ng-star-inserted"/>
                <w:rFonts w:ascii="Times New Roman" w:eastAsiaTheme="majorEastAsia" w:hAnsi="Times New Roman"/>
                <w:color w:val="303030"/>
                <w:sz w:val="22"/>
                <w:szCs w:val="22"/>
              </w:rPr>
              <w:t xml:space="preserve"> </w:t>
            </w:r>
            <w:r w:rsidRPr="005E574D">
              <w:rPr>
                <w:rStyle w:val="ng-star-inserted"/>
                <w:rFonts w:ascii="Times New Roman" w:eastAsiaTheme="majorEastAsia" w:hAnsi="Times New Roman"/>
                <w:color w:val="303030"/>
                <w:sz w:val="20"/>
                <w:szCs w:val="20"/>
              </w:rPr>
              <w:t>(Gerente de Compras – Testemunha)</w:t>
            </w:r>
          </w:p>
        </w:tc>
        <w:tc>
          <w:tcPr>
            <w:tcW w:w="5529" w:type="dxa"/>
            <w:shd w:val="clear" w:color="auto" w:fill="FFFFFF"/>
            <w:vAlign w:val="center"/>
          </w:tcPr>
          <w:p w14:paraId="243ECBDB" w14:textId="6C40333C" w:rsidR="009220DD" w:rsidRPr="00540137" w:rsidRDefault="009220DD"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Os documentos (Pareceres, etc.) chegavam sem assinaturas por </w:t>
            </w:r>
            <w:r w:rsidRPr="00540137">
              <w:rPr>
                <w:rFonts w:ascii="Times New Roman" w:hAnsi="Times New Roman"/>
                <w:b/>
                <w:bCs/>
                <w:color w:val="303030"/>
                <w:sz w:val="22"/>
                <w:szCs w:val="22"/>
              </w:rPr>
              <w:t>pressa ou emergência</w:t>
            </w:r>
            <w:r w:rsidRPr="00540137">
              <w:rPr>
                <w:rStyle w:val="ng-star-inserted"/>
                <w:rFonts w:ascii="Times New Roman" w:eastAsiaTheme="majorEastAsia" w:hAnsi="Times New Roman"/>
                <w:color w:val="303030"/>
                <w:sz w:val="22"/>
                <w:szCs w:val="22"/>
              </w:rPr>
              <w:t>. Sua participação se limitava a olhar o termo de indenização; a licitação foi abandonada pela opção de indenização</w:t>
            </w:r>
            <w:r w:rsidR="00BE2798">
              <w:rPr>
                <w:rStyle w:val="ng-star-inserted"/>
                <w:rFonts w:ascii="Times New Roman" w:eastAsiaTheme="majorEastAsia" w:hAnsi="Times New Roman"/>
                <w:color w:val="303030"/>
                <w:sz w:val="22"/>
                <w:szCs w:val="22"/>
              </w:rPr>
              <w:t xml:space="preserve">, tendo uma gama muito maior de </w:t>
            </w:r>
            <w:r w:rsidR="00BE2798">
              <w:rPr>
                <w:rStyle w:val="ng-star-inserted"/>
                <w:rFonts w:ascii="Times New Roman" w:eastAsiaTheme="majorEastAsia" w:hAnsi="Times New Roman"/>
                <w:color w:val="303030"/>
                <w:sz w:val="22"/>
                <w:szCs w:val="22"/>
              </w:rPr>
              <w:lastRenderedPageBreak/>
              <w:t>protocolos de indenização que de licitação</w:t>
            </w:r>
            <w:r w:rsidRPr="00540137">
              <w:rPr>
                <w:rStyle w:val="ng-star-inserted"/>
                <w:rFonts w:ascii="Times New Roman" w:eastAsiaTheme="majorEastAsia" w:hAnsi="Times New Roman"/>
                <w:color w:val="303030"/>
                <w:sz w:val="22"/>
                <w:szCs w:val="22"/>
              </w:rPr>
              <w:t>.</w:t>
            </w:r>
            <w:r w:rsidR="00BE2798">
              <w:rPr>
                <w:rStyle w:val="ng-star-inserted"/>
                <w:rFonts w:ascii="Times New Roman" w:eastAsiaTheme="majorEastAsia" w:hAnsi="Times New Roman"/>
                <w:color w:val="303030"/>
                <w:sz w:val="22"/>
                <w:szCs w:val="22"/>
              </w:rPr>
              <w:t xml:space="preserve"> Ressalta que todos os processos de obras eram tratados como urgentes porque o antigo gestor tinha o interesse de finalizar as obras antes do final do mandato. </w:t>
            </w:r>
          </w:p>
        </w:tc>
      </w:tr>
      <w:tr w:rsidR="009220DD" w14:paraId="0226CFC8" w14:textId="77777777" w:rsidTr="005E574D">
        <w:tc>
          <w:tcPr>
            <w:tcW w:w="1271" w:type="dxa"/>
            <w:shd w:val="clear" w:color="auto" w:fill="FFFFFF"/>
            <w:vAlign w:val="center"/>
          </w:tcPr>
          <w:p w14:paraId="068410C7" w14:textId="6351147D"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lastRenderedPageBreak/>
              <w:t>27.08.2025</w:t>
            </w:r>
          </w:p>
        </w:tc>
        <w:tc>
          <w:tcPr>
            <w:tcW w:w="2126" w:type="dxa"/>
            <w:shd w:val="clear" w:color="auto" w:fill="FFFFFF"/>
            <w:vAlign w:val="center"/>
          </w:tcPr>
          <w:p w14:paraId="661C9A18" w14:textId="77777777" w:rsidR="005E574D"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GUSTAVO CRUVINEL MARQUES</w:t>
            </w:r>
            <w:r w:rsidRPr="00540137">
              <w:rPr>
                <w:rStyle w:val="ng-star-inserted"/>
                <w:rFonts w:ascii="Times New Roman" w:eastAsiaTheme="majorEastAsia" w:hAnsi="Times New Roman"/>
                <w:color w:val="303030"/>
                <w:sz w:val="22"/>
                <w:szCs w:val="22"/>
              </w:rPr>
              <w:t xml:space="preserve"> </w:t>
            </w:r>
          </w:p>
          <w:p w14:paraId="138447E9" w14:textId="0B701685" w:rsidR="009220DD" w:rsidRPr="00540137" w:rsidRDefault="009220DD" w:rsidP="00540137">
            <w:pPr>
              <w:spacing w:line="276" w:lineRule="auto"/>
              <w:jc w:val="center"/>
              <w:rPr>
                <w:rFonts w:ascii="Times New Roman" w:hAnsi="Times New Roman"/>
                <w:sz w:val="22"/>
                <w:szCs w:val="22"/>
              </w:rPr>
            </w:pPr>
            <w:r w:rsidRPr="005E574D">
              <w:rPr>
                <w:rStyle w:val="ng-star-inserted"/>
                <w:rFonts w:ascii="Times New Roman" w:eastAsiaTheme="majorEastAsia" w:hAnsi="Times New Roman"/>
                <w:color w:val="303030"/>
                <w:sz w:val="20"/>
                <w:szCs w:val="20"/>
              </w:rPr>
              <w:t>(Gerente de Contabilidade – Testemunha</w:t>
            </w:r>
            <w:r w:rsidRPr="00540137">
              <w:rPr>
                <w:rStyle w:val="ng-star-inserted"/>
                <w:rFonts w:ascii="Times New Roman" w:eastAsiaTheme="majorEastAsia" w:hAnsi="Times New Roman"/>
                <w:color w:val="303030"/>
                <w:sz w:val="22"/>
                <w:szCs w:val="22"/>
              </w:rPr>
              <w:t>)</w:t>
            </w:r>
          </w:p>
        </w:tc>
        <w:tc>
          <w:tcPr>
            <w:tcW w:w="5529" w:type="dxa"/>
            <w:shd w:val="clear" w:color="auto" w:fill="FFFFFF"/>
            <w:vAlign w:val="center"/>
          </w:tcPr>
          <w:p w14:paraId="54C7702A" w14:textId="6B785CB0" w:rsidR="009220DD" w:rsidRPr="00540137" w:rsidRDefault="009220DD"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A</w:t>
            </w:r>
            <w:r w:rsidR="00922161">
              <w:rPr>
                <w:rStyle w:val="ng-star-inserted"/>
                <w:rFonts w:ascii="Times New Roman" w:eastAsiaTheme="majorEastAsia" w:hAnsi="Times New Roman"/>
                <w:color w:val="303030"/>
                <w:sz w:val="22"/>
                <w:szCs w:val="22"/>
              </w:rPr>
              <w:t>firma que houve um crescimento extremamente expressivo de indenizações em 2024, à ordem do ex-prefeito Fausto Mariano.</w:t>
            </w:r>
            <w:r w:rsidRPr="00540137">
              <w:rPr>
                <w:rStyle w:val="ng-star-inserted"/>
                <w:rFonts w:ascii="Times New Roman" w:eastAsiaTheme="majorEastAsia" w:hAnsi="Times New Roman"/>
                <w:color w:val="303030"/>
                <w:sz w:val="22"/>
                <w:szCs w:val="22"/>
              </w:rPr>
              <w:t xml:space="preserve"> </w:t>
            </w:r>
            <w:r w:rsidR="00922161">
              <w:rPr>
                <w:rStyle w:val="ng-star-inserted"/>
                <w:rFonts w:ascii="Times New Roman" w:eastAsiaTheme="majorEastAsia" w:hAnsi="Times New Roman"/>
                <w:color w:val="303030"/>
                <w:sz w:val="22"/>
                <w:szCs w:val="22"/>
              </w:rPr>
              <w:t xml:space="preserve">A </w:t>
            </w:r>
            <w:r w:rsidRPr="00540137">
              <w:rPr>
                <w:rStyle w:val="ng-star-inserted"/>
                <w:rFonts w:ascii="Times New Roman" w:eastAsiaTheme="majorEastAsia" w:hAnsi="Times New Roman"/>
                <w:color w:val="303030"/>
                <w:sz w:val="22"/>
                <w:szCs w:val="22"/>
              </w:rPr>
              <w:t xml:space="preserve">obrigação da Contabilidade era apenas fazer a </w:t>
            </w:r>
            <w:r w:rsidRPr="00540137">
              <w:rPr>
                <w:rFonts w:ascii="Times New Roman" w:hAnsi="Times New Roman"/>
                <w:b/>
                <w:bCs/>
                <w:color w:val="303030"/>
                <w:sz w:val="22"/>
                <w:szCs w:val="22"/>
              </w:rPr>
              <w:t>escrituração da demanda do gestor</w:t>
            </w:r>
            <w:r w:rsidRPr="00540137">
              <w:rPr>
                <w:rStyle w:val="ng-star-inserted"/>
                <w:rFonts w:ascii="Times New Roman" w:eastAsiaTheme="majorEastAsia" w:hAnsi="Times New Roman"/>
                <w:color w:val="303030"/>
                <w:sz w:val="22"/>
                <w:szCs w:val="22"/>
              </w:rPr>
              <w:t xml:space="preserve"> (empenho), não competindo a eles proibir o ato. </w:t>
            </w:r>
            <w:r w:rsidR="00AB6B23">
              <w:rPr>
                <w:rStyle w:val="ng-star-inserted"/>
                <w:rFonts w:ascii="Times New Roman" w:eastAsiaTheme="majorEastAsia" w:hAnsi="Times New Roman"/>
                <w:color w:val="303030"/>
                <w:sz w:val="22"/>
                <w:szCs w:val="22"/>
              </w:rPr>
              <w:t>O setor de contabilidade chegou a alertar sobre a ilegalidade dos atos</w:t>
            </w:r>
            <w:r w:rsidRPr="00540137">
              <w:rPr>
                <w:rStyle w:val="ng-star-inserted"/>
                <w:rFonts w:ascii="Times New Roman" w:eastAsiaTheme="majorEastAsia" w:hAnsi="Times New Roman"/>
                <w:color w:val="303030"/>
                <w:sz w:val="22"/>
                <w:szCs w:val="22"/>
              </w:rPr>
              <w:t xml:space="preserve">, mas foi ignorado. Todas as indenizações eram de conhecimento do </w:t>
            </w:r>
            <w:proofErr w:type="spellStart"/>
            <w:r w:rsidRPr="00540137">
              <w:rPr>
                <w:rStyle w:val="ng-star-inserted"/>
                <w:rFonts w:ascii="Times New Roman" w:eastAsiaTheme="majorEastAsia" w:hAnsi="Times New Roman"/>
                <w:color w:val="303030"/>
                <w:sz w:val="22"/>
                <w:szCs w:val="22"/>
              </w:rPr>
              <w:t>ex-gestor</w:t>
            </w:r>
            <w:proofErr w:type="spellEnd"/>
            <w:r w:rsidR="00AB6B23">
              <w:rPr>
                <w:rStyle w:val="ng-star-inserted"/>
                <w:rFonts w:ascii="Times New Roman" w:eastAsiaTheme="majorEastAsia" w:hAnsi="Times New Roman"/>
                <w:color w:val="303030"/>
                <w:sz w:val="22"/>
                <w:szCs w:val="22"/>
              </w:rPr>
              <w:t xml:space="preserve">, que deixou indenizações para a atual gestão pagar. Não se recorda da realização do Réveillon de 2024-25, apesar da existência do pedido de indenização. Nunca houve orientação jurídica por parte da Advogada Cristiane em relação a essas indenizações. </w:t>
            </w:r>
          </w:p>
        </w:tc>
      </w:tr>
      <w:tr w:rsidR="009220DD" w:rsidRPr="009773F0" w14:paraId="3562ECC7" w14:textId="77777777" w:rsidTr="005E574D">
        <w:tc>
          <w:tcPr>
            <w:tcW w:w="1271" w:type="dxa"/>
            <w:shd w:val="clear" w:color="auto" w:fill="FFFFFF"/>
            <w:vAlign w:val="center"/>
            <w:hideMark/>
          </w:tcPr>
          <w:p w14:paraId="7BE297B7" w14:textId="59A2C58E" w:rsidR="009220DD" w:rsidRPr="00540137" w:rsidRDefault="009220DD" w:rsidP="00540137">
            <w:pPr>
              <w:jc w:val="center"/>
              <w:rPr>
                <w:rFonts w:ascii="Times New Roman" w:hAnsi="Times New Roman"/>
                <w:sz w:val="22"/>
                <w:szCs w:val="22"/>
              </w:rPr>
            </w:pPr>
            <w:r w:rsidRPr="00540137">
              <w:rPr>
                <w:rFonts w:ascii="Times New Roman" w:hAnsi="Times New Roman"/>
                <w:b/>
                <w:bCs/>
                <w:color w:val="303030"/>
                <w:sz w:val="22"/>
                <w:szCs w:val="22"/>
              </w:rPr>
              <w:t>01.09.2025</w:t>
            </w:r>
          </w:p>
        </w:tc>
        <w:tc>
          <w:tcPr>
            <w:tcW w:w="2126" w:type="dxa"/>
            <w:shd w:val="clear" w:color="auto" w:fill="FFFFFF"/>
            <w:vAlign w:val="center"/>
            <w:hideMark/>
          </w:tcPr>
          <w:p w14:paraId="16D47293" w14:textId="77777777" w:rsidR="005E574D" w:rsidRDefault="009220DD" w:rsidP="00540137">
            <w:pPr>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MAURÍCIO JOSÉ SOARES DE SOUSA</w:t>
            </w:r>
            <w:r w:rsidRPr="00540137">
              <w:rPr>
                <w:rStyle w:val="ng-star-inserted"/>
                <w:rFonts w:ascii="Times New Roman" w:eastAsiaTheme="majorEastAsia" w:hAnsi="Times New Roman"/>
                <w:color w:val="303030"/>
                <w:sz w:val="22"/>
                <w:szCs w:val="22"/>
              </w:rPr>
              <w:t xml:space="preserve"> </w:t>
            </w:r>
          </w:p>
          <w:p w14:paraId="3EE34F7A" w14:textId="72508A3E" w:rsidR="009220DD" w:rsidRPr="005E574D" w:rsidRDefault="009220DD" w:rsidP="00540137">
            <w:pPr>
              <w:jc w:val="center"/>
              <w:rPr>
                <w:rFonts w:ascii="Times New Roman" w:hAnsi="Times New Roman"/>
                <w:sz w:val="20"/>
                <w:szCs w:val="20"/>
              </w:rPr>
            </w:pPr>
            <w:r w:rsidRPr="005E574D">
              <w:rPr>
                <w:rStyle w:val="ng-star-inserted"/>
                <w:rFonts w:ascii="Times New Roman" w:eastAsiaTheme="majorEastAsia" w:hAnsi="Times New Roman"/>
                <w:color w:val="303030"/>
                <w:sz w:val="20"/>
                <w:szCs w:val="20"/>
              </w:rPr>
              <w:t>(Gerente Financeiro – Testemunha)</w:t>
            </w:r>
          </w:p>
        </w:tc>
        <w:tc>
          <w:tcPr>
            <w:tcW w:w="5529" w:type="dxa"/>
            <w:shd w:val="clear" w:color="auto" w:fill="FFFFFF"/>
            <w:vAlign w:val="center"/>
            <w:hideMark/>
          </w:tcPr>
          <w:p w14:paraId="316CC8DF" w14:textId="6672479A" w:rsidR="009220DD" w:rsidRPr="00540137" w:rsidRDefault="009220DD" w:rsidP="00540137">
            <w:pPr>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 fluxo de movimentação das empresas CONSOMAR e N.A. NOLETO (altamente indenizadas) era </w:t>
            </w:r>
            <w:r w:rsidRPr="00540137">
              <w:rPr>
                <w:rFonts w:ascii="Times New Roman" w:hAnsi="Times New Roman"/>
                <w:b/>
                <w:bCs/>
                <w:color w:val="303030"/>
                <w:sz w:val="22"/>
                <w:szCs w:val="22"/>
              </w:rPr>
              <w:t>muito grande</w:t>
            </w:r>
            <w:r w:rsidRPr="00540137">
              <w:rPr>
                <w:rStyle w:val="ng-star-inserted"/>
                <w:rFonts w:ascii="Times New Roman" w:eastAsiaTheme="majorEastAsia" w:hAnsi="Times New Roman"/>
                <w:color w:val="303030"/>
                <w:sz w:val="22"/>
                <w:szCs w:val="22"/>
              </w:rPr>
              <w:t xml:space="preserve"> em 2024. Nunca recebeu orientação formal sobre os processos de indenização.</w:t>
            </w:r>
            <w:r w:rsidR="001F467A">
              <w:rPr>
                <w:rStyle w:val="ng-star-inserted"/>
                <w:rFonts w:ascii="Times New Roman" w:eastAsiaTheme="majorEastAsia" w:hAnsi="Times New Roman"/>
                <w:color w:val="303030"/>
                <w:sz w:val="22"/>
                <w:szCs w:val="22"/>
              </w:rPr>
              <w:t xml:space="preserve"> Ressaltou que teve um grande movimento de processos vindos do setor de obras, em 2024.</w:t>
            </w:r>
          </w:p>
        </w:tc>
      </w:tr>
      <w:tr w:rsidR="009220DD" w:rsidRPr="009773F0" w14:paraId="3A6808D5" w14:textId="77777777" w:rsidTr="005E574D">
        <w:trPr>
          <w:trHeight w:val="1413"/>
        </w:trPr>
        <w:tc>
          <w:tcPr>
            <w:tcW w:w="1271" w:type="dxa"/>
            <w:shd w:val="clear" w:color="auto" w:fill="FFFFFF"/>
            <w:vAlign w:val="center"/>
            <w:hideMark/>
          </w:tcPr>
          <w:p w14:paraId="38545A97" w14:textId="2A3AE69D" w:rsidR="009220DD" w:rsidRPr="00540137" w:rsidRDefault="009220DD" w:rsidP="00540137">
            <w:pPr>
              <w:jc w:val="center"/>
              <w:rPr>
                <w:rFonts w:ascii="Times New Roman" w:hAnsi="Times New Roman"/>
                <w:sz w:val="22"/>
                <w:szCs w:val="22"/>
              </w:rPr>
            </w:pPr>
            <w:r w:rsidRPr="00540137">
              <w:rPr>
                <w:rFonts w:ascii="Times New Roman" w:hAnsi="Times New Roman"/>
                <w:b/>
                <w:bCs/>
                <w:color w:val="303030"/>
                <w:sz w:val="22"/>
                <w:szCs w:val="22"/>
              </w:rPr>
              <w:t>01.09.2025</w:t>
            </w:r>
          </w:p>
        </w:tc>
        <w:tc>
          <w:tcPr>
            <w:tcW w:w="2126" w:type="dxa"/>
            <w:shd w:val="clear" w:color="auto" w:fill="FFFFFF"/>
            <w:vAlign w:val="center"/>
            <w:hideMark/>
          </w:tcPr>
          <w:p w14:paraId="242F5073" w14:textId="77777777" w:rsidR="001F467A" w:rsidRDefault="009220DD" w:rsidP="00540137">
            <w:pPr>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RAYANE AREBA DA SILVA</w:t>
            </w:r>
            <w:r w:rsidRPr="00540137">
              <w:rPr>
                <w:rStyle w:val="ng-star-inserted"/>
                <w:rFonts w:ascii="Times New Roman" w:eastAsiaTheme="majorEastAsia" w:hAnsi="Times New Roman"/>
                <w:color w:val="303030"/>
                <w:sz w:val="22"/>
                <w:szCs w:val="22"/>
              </w:rPr>
              <w:t xml:space="preserve"> </w:t>
            </w:r>
          </w:p>
          <w:p w14:paraId="17242714" w14:textId="7BB32F6D" w:rsidR="009220DD" w:rsidRPr="00540137" w:rsidRDefault="009220DD" w:rsidP="00540137">
            <w:pPr>
              <w:jc w:val="center"/>
              <w:rPr>
                <w:rFonts w:ascii="Times New Roman" w:hAnsi="Times New Roman"/>
                <w:sz w:val="22"/>
                <w:szCs w:val="22"/>
              </w:rPr>
            </w:pPr>
            <w:r w:rsidRPr="005E574D">
              <w:rPr>
                <w:rStyle w:val="ng-star-inserted"/>
                <w:rFonts w:ascii="Times New Roman" w:eastAsiaTheme="majorEastAsia" w:hAnsi="Times New Roman"/>
                <w:color w:val="303030"/>
                <w:sz w:val="20"/>
                <w:szCs w:val="20"/>
              </w:rPr>
              <w:t>(</w:t>
            </w:r>
            <w:r w:rsidR="001F467A">
              <w:rPr>
                <w:rStyle w:val="ng-star-inserted"/>
                <w:rFonts w:ascii="Times New Roman" w:eastAsiaTheme="majorEastAsia" w:hAnsi="Times New Roman"/>
                <w:color w:val="303030"/>
                <w:sz w:val="20"/>
                <w:szCs w:val="20"/>
              </w:rPr>
              <w:t>Agente de Contratação</w:t>
            </w:r>
            <w:r w:rsidRPr="005E574D">
              <w:rPr>
                <w:rStyle w:val="ng-star-inserted"/>
                <w:rFonts w:ascii="Times New Roman" w:eastAsiaTheme="majorEastAsia" w:hAnsi="Times New Roman"/>
                <w:color w:val="303030"/>
                <w:sz w:val="20"/>
                <w:szCs w:val="20"/>
              </w:rPr>
              <w:t>/Pregoeira – Testemunha)</w:t>
            </w:r>
          </w:p>
        </w:tc>
        <w:tc>
          <w:tcPr>
            <w:tcW w:w="5529" w:type="dxa"/>
            <w:shd w:val="clear" w:color="auto" w:fill="FFFFFF"/>
            <w:vAlign w:val="center"/>
            <w:hideMark/>
          </w:tcPr>
          <w:p w14:paraId="60FBE409" w14:textId="607B0089" w:rsidR="009220DD" w:rsidRPr="00540137" w:rsidRDefault="001F467A" w:rsidP="00540137">
            <w:pPr>
              <w:jc w:val="both"/>
              <w:rPr>
                <w:rFonts w:ascii="Times New Roman" w:hAnsi="Times New Roman"/>
                <w:sz w:val="22"/>
                <w:szCs w:val="22"/>
              </w:rPr>
            </w:pPr>
            <w:r>
              <w:rPr>
                <w:rStyle w:val="ng-star-inserted"/>
                <w:rFonts w:ascii="Times New Roman" w:eastAsiaTheme="majorEastAsia" w:hAnsi="Times New Roman"/>
                <w:color w:val="303030"/>
                <w:sz w:val="22"/>
                <w:szCs w:val="22"/>
              </w:rPr>
              <w:t xml:space="preserve">Ressaltou que a ordem final de compras de todos os processos era feita pelo </w:t>
            </w:r>
            <w:proofErr w:type="spellStart"/>
            <w:r>
              <w:rPr>
                <w:rStyle w:val="ng-star-inserted"/>
                <w:rFonts w:ascii="Times New Roman" w:eastAsiaTheme="majorEastAsia" w:hAnsi="Times New Roman"/>
                <w:color w:val="303030"/>
                <w:sz w:val="22"/>
                <w:szCs w:val="22"/>
              </w:rPr>
              <w:t>ex-gestor</w:t>
            </w:r>
            <w:proofErr w:type="spellEnd"/>
            <w:r>
              <w:rPr>
                <w:rStyle w:val="ng-star-inserted"/>
                <w:rFonts w:ascii="Times New Roman" w:eastAsiaTheme="majorEastAsia" w:hAnsi="Times New Roman"/>
                <w:color w:val="303030"/>
                <w:sz w:val="22"/>
                <w:szCs w:val="22"/>
              </w:rPr>
              <w:t xml:space="preserve">. Ressaltou que era plenamente possível que todos os processos indenizatórios tivessem sido feitos por licitação. </w:t>
            </w:r>
            <w:r w:rsidR="009220DD" w:rsidRPr="00540137">
              <w:rPr>
                <w:rStyle w:val="ng-star-inserted"/>
                <w:rFonts w:ascii="Times New Roman" w:eastAsiaTheme="majorEastAsia" w:hAnsi="Times New Roman"/>
                <w:color w:val="303030"/>
                <w:sz w:val="22"/>
                <w:szCs w:val="22"/>
              </w:rPr>
              <w:t xml:space="preserve">Os processos de indenização </w:t>
            </w:r>
            <w:r w:rsidR="009220DD" w:rsidRPr="00540137">
              <w:rPr>
                <w:rFonts w:ascii="Times New Roman" w:hAnsi="Times New Roman"/>
                <w:b/>
                <w:bCs/>
                <w:color w:val="303030"/>
                <w:sz w:val="22"/>
                <w:szCs w:val="22"/>
              </w:rPr>
              <w:t>não passavam pelo Departamento de Licitação</w:t>
            </w:r>
            <w:r w:rsidR="009F0909">
              <w:rPr>
                <w:rStyle w:val="ng-star-inserted"/>
                <w:rFonts w:eastAsiaTheme="majorEastAsia"/>
              </w:rPr>
              <w:t>.</w:t>
            </w:r>
            <w:r w:rsidR="009220DD" w:rsidRPr="00540137">
              <w:rPr>
                <w:rStyle w:val="ng-star-inserted"/>
                <w:rFonts w:ascii="Times New Roman" w:eastAsiaTheme="majorEastAsia" w:hAnsi="Times New Roman"/>
                <w:color w:val="303030"/>
                <w:sz w:val="22"/>
                <w:szCs w:val="22"/>
              </w:rPr>
              <w:t xml:space="preserve"> O jurídico (Dra. Cristiane) enviou um parecer, mas depois pediu para devolver, e a Licitação nunca mais teve contato sobre o assunto. Os projetos eram alterados a pedido do Fausto.</w:t>
            </w:r>
            <w:r w:rsidR="009F0909">
              <w:rPr>
                <w:rStyle w:val="ng-star-inserted"/>
                <w:rFonts w:ascii="Times New Roman" w:eastAsiaTheme="majorEastAsia" w:hAnsi="Times New Roman"/>
                <w:color w:val="303030"/>
                <w:sz w:val="22"/>
                <w:szCs w:val="22"/>
              </w:rPr>
              <w:t xml:space="preserve"> Ressaltou a responsabilidade das Sras. Nathália </w:t>
            </w:r>
            <w:proofErr w:type="spellStart"/>
            <w:r w:rsidR="009F0909">
              <w:rPr>
                <w:rStyle w:val="ng-star-inserted"/>
                <w:rFonts w:ascii="Times New Roman" w:eastAsiaTheme="majorEastAsia" w:hAnsi="Times New Roman"/>
                <w:color w:val="303030"/>
                <w:sz w:val="22"/>
                <w:szCs w:val="22"/>
              </w:rPr>
              <w:t>Noleto</w:t>
            </w:r>
            <w:proofErr w:type="spellEnd"/>
            <w:r w:rsidR="009F0909">
              <w:rPr>
                <w:rStyle w:val="ng-star-inserted"/>
                <w:rFonts w:ascii="Times New Roman" w:eastAsiaTheme="majorEastAsia" w:hAnsi="Times New Roman"/>
                <w:color w:val="303030"/>
                <w:sz w:val="22"/>
                <w:szCs w:val="22"/>
              </w:rPr>
              <w:t xml:space="preserve"> e Nathalia Alexandre.</w:t>
            </w:r>
          </w:p>
        </w:tc>
      </w:tr>
      <w:tr w:rsidR="009220DD" w:rsidRPr="009773F0" w14:paraId="3DA6D1B5" w14:textId="77777777" w:rsidTr="005E574D">
        <w:trPr>
          <w:trHeight w:val="1121"/>
        </w:trPr>
        <w:tc>
          <w:tcPr>
            <w:tcW w:w="1271" w:type="dxa"/>
            <w:shd w:val="clear" w:color="auto" w:fill="FFFFFF"/>
            <w:vAlign w:val="center"/>
            <w:hideMark/>
          </w:tcPr>
          <w:p w14:paraId="1AA7D6D9" w14:textId="60CA0BB2" w:rsidR="009220DD" w:rsidRPr="00540137" w:rsidRDefault="009220DD" w:rsidP="00540137">
            <w:pPr>
              <w:jc w:val="center"/>
              <w:rPr>
                <w:rFonts w:ascii="Times New Roman" w:hAnsi="Times New Roman"/>
                <w:sz w:val="22"/>
                <w:szCs w:val="22"/>
              </w:rPr>
            </w:pPr>
            <w:r w:rsidRPr="00540137">
              <w:rPr>
                <w:rFonts w:ascii="Times New Roman" w:hAnsi="Times New Roman"/>
                <w:b/>
                <w:bCs/>
                <w:color w:val="303030"/>
                <w:sz w:val="22"/>
                <w:szCs w:val="22"/>
              </w:rPr>
              <w:t>01.09.2025</w:t>
            </w:r>
          </w:p>
        </w:tc>
        <w:tc>
          <w:tcPr>
            <w:tcW w:w="2126" w:type="dxa"/>
            <w:shd w:val="clear" w:color="auto" w:fill="FFFFFF"/>
            <w:vAlign w:val="center"/>
            <w:hideMark/>
          </w:tcPr>
          <w:p w14:paraId="33E9EFDD" w14:textId="4F96CFF8" w:rsidR="009220DD" w:rsidRPr="00540137" w:rsidRDefault="009220DD" w:rsidP="00540137">
            <w:pPr>
              <w:jc w:val="center"/>
              <w:rPr>
                <w:rFonts w:ascii="Times New Roman" w:hAnsi="Times New Roman"/>
                <w:sz w:val="22"/>
                <w:szCs w:val="22"/>
              </w:rPr>
            </w:pPr>
            <w:r w:rsidRPr="00540137">
              <w:rPr>
                <w:rFonts w:ascii="Times New Roman" w:hAnsi="Times New Roman"/>
                <w:b/>
                <w:bCs/>
                <w:color w:val="303030"/>
                <w:sz w:val="22"/>
                <w:szCs w:val="22"/>
              </w:rPr>
              <w:t>MARIANA CARMÉLIA DOS SANTOS BERNARDO</w:t>
            </w:r>
            <w:r w:rsidRPr="00540137">
              <w:rPr>
                <w:rStyle w:val="ng-star-inserted"/>
                <w:rFonts w:ascii="Times New Roman" w:eastAsiaTheme="majorEastAsia" w:hAnsi="Times New Roman"/>
                <w:color w:val="303030"/>
                <w:sz w:val="22"/>
                <w:szCs w:val="22"/>
              </w:rPr>
              <w:t xml:space="preserve"> </w:t>
            </w:r>
            <w:r w:rsidRPr="005E574D">
              <w:rPr>
                <w:rStyle w:val="ng-star-inserted"/>
                <w:rFonts w:ascii="Times New Roman" w:eastAsiaTheme="majorEastAsia" w:hAnsi="Times New Roman"/>
                <w:color w:val="303030"/>
                <w:sz w:val="20"/>
                <w:szCs w:val="20"/>
              </w:rPr>
              <w:t>(Analista de Licitações – Testemunha)</w:t>
            </w:r>
          </w:p>
        </w:tc>
        <w:tc>
          <w:tcPr>
            <w:tcW w:w="5529" w:type="dxa"/>
            <w:shd w:val="clear" w:color="auto" w:fill="FFFFFF"/>
            <w:vAlign w:val="center"/>
            <w:hideMark/>
          </w:tcPr>
          <w:p w14:paraId="30A3D17F" w14:textId="3C1C5B4F" w:rsidR="009220DD" w:rsidRPr="00540137" w:rsidRDefault="009220DD" w:rsidP="00540137">
            <w:pPr>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 Departamento de Licitação sabia das indenizações e tinha enviado o assunto ao jurídico duas vezes. O jurídico tinha um </w:t>
            </w:r>
            <w:r w:rsidRPr="00540137">
              <w:rPr>
                <w:rFonts w:ascii="Times New Roman" w:hAnsi="Times New Roman"/>
                <w:b/>
                <w:bCs/>
                <w:color w:val="303030"/>
                <w:sz w:val="22"/>
                <w:szCs w:val="22"/>
              </w:rPr>
              <w:t>parecer referencial</w:t>
            </w:r>
            <w:r w:rsidRPr="00540137">
              <w:rPr>
                <w:rStyle w:val="ng-star-inserted"/>
                <w:rFonts w:ascii="Times New Roman" w:eastAsiaTheme="majorEastAsia" w:hAnsi="Times New Roman"/>
                <w:color w:val="303030"/>
                <w:sz w:val="22"/>
                <w:szCs w:val="22"/>
              </w:rPr>
              <w:t xml:space="preserve"> sobre como o procedimento deveria ser feito. Nat</w:t>
            </w:r>
            <w:r w:rsidR="008F6055">
              <w:rPr>
                <w:rStyle w:val="ng-star-inserted"/>
                <w:rFonts w:ascii="Times New Roman" w:eastAsiaTheme="majorEastAsia" w:hAnsi="Times New Roman"/>
                <w:color w:val="303030"/>
                <w:sz w:val="22"/>
                <w:szCs w:val="22"/>
              </w:rPr>
              <w:t>h</w:t>
            </w:r>
            <w:r w:rsidRPr="00540137">
              <w:rPr>
                <w:rStyle w:val="ng-star-inserted"/>
                <w:rFonts w:ascii="Times New Roman" w:eastAsiaTheme="majorEastAsia" w:hAnsi="Times New Roman"/>
                <w:color w:val="303030"/>
                <w:sz w:val="22"/>
                <w:szCs w:val="22"/>
              </w:rPr>
              <w:t xml:space="preserve">ália </w:t>
            </w:r>
            <w:proofErr w:type="spellStart"/>
            <w:r w:rsidRPr="00540137">
              <w:rPr>
                <w:rStyle w:val="ng-star-inserted"/>
                <w:rFonts w:ascii="Times New Roman" w:eastAsiaTheme="majorEastAsia" w:hAnsi="Times New Roman"/>
                <w:color w:val="303030"/>
                <w:sz w:val="22"/>
                <w:szCs w:val="22"/>
              </w:rPr>
              <w:t>Noleto</w:t>
            </w:r>
            <w:proofErr w:type="spellEnd"/>
            <w:r w:rsidRPr="00540137">
              <w:rPr>
                <w:rStyle w:val="ng-star-inserted"/>
                <w:rFonts w:ascii="Times New Roman" w:eastAsiaTheme="majorEastAsia" w:hAnsi="Times New Roman"/>
                <w:color w:val="303030"/>
                <w:sz w:val="22"/>
                <w:szCs w:val="22"/>
              </w:rPr>
              <w:t xml:space="preserve"> e Nat</w:t>
            </w:r>
            <w:r w:rsidR="008F6055">
              <w:rPr>
                <w:rStyle w:val="ng-star-inserted"/>
                <w:rFonts w:ascii="Times New Roman" w:eastAsiaTheme="majorEastAsia" w:hAnsi="Times New Roman"/>
                <w:color w:val="303030"/>
                <w:sz w:val="22"/>
                <w:szCs w:val="22"/>
              </w:rPr>
              <w:t>h</w:t>
            </w:r>
            <w:r w:rsidRPr="00540137">
              <w:rPr>
                <w:rStyle w:val="ng-star-inserted"/>
                <w:rFonts w:ascii="Times New Roman" w:eastAsiaTheme="majorEastAsia" w:hAnsi="Times New Roman"/>
                <w:color w:val="303030"/>
                <w:sz w:val="22"/>
                <w:szCs w:val="22"/>
              </w:rPr>
              <w:t>ália Alexandre abriam os processos de indenização.</w:t>
            </w:r>
            <w:r w:rsidR="009F0909">
              <w:rPr>
                <w:rStyle w:val="ng-star-inserted"/>
                <w:rFonts w:ascii="Times New Roman" w:eastAsiaTheme="majorEastAsia" w:hAnsi="Times New Roman"/>
                <w:color w:val="303030"/>
                <w:sz w:val="22"/>
                <w:szCs w:val="22"/>
              </w:rPr>
              <w:t xml:space="preserve"> Destacou que a autorização de todos os processos é sempre do gestor. </w:t>
            </w:r>
            <w:r w:rsidR="008F6055">
              <w:rPr>
                <w:rStyle w:val="ng-star-inserted"/>
                <w:rFonts w:ascii="Times New Roman" w:eastAsiaTheme="majorEastAsia" w:hAnsi="Times New Roman"/>
                <w:color w:val="303030"/>
                <w:sz w:val="22"/>
                <w:szCs w:val="22"/>
              </w:rPr>
              <w:t>Informou que era absolutamente possível ter feito todos os processos por meio de licitação, se houvesse interesse e planejamento do gestor. Informou que não houve réveillon e que a decoração que seria utilizada na festividade foi usada para a inauguração das obras. Afirmou que alguns representantes de empresas estiveram cobrando os serviços prestados e o atual prefeito está pagando algumas indenizações da gestão passada.</w:t>
            </w:r>
          </w:p>
        </w:tc>
      </w:tr>
      <w:tr w:rsidR="009220DD" w14:paraId="1AB967C8" w14:textId="77777777" w:rsidTr="005E574D">
        <w:tc>
          <w:tcPr>
            <w:tcW w:w="1271" w:type="dxa"/>
            <w:shd w:val="clear" w:color="auto" w:fill="FFFFFF"/>
            <w:vAlign w:val="center"/>
          </w:tcPr>
          <w:p w14:paraId="6E2CEEC6" w14:textId="0B61248E"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01.09.2025</w:t>
            </w:r>
          </w:p>
        </w:tc>
        <w:tc>
          <w:tcPr>
            <w:tcW w:w="2126" w:type="dxa"/>
            <w:shd w:val="clear" w:color="auto" w:fill="FFFFFF"/>
            <w:vAlign w:val="center"/>
          </w:tcPr>
          <w:p w14:paraId="7BA950D9" w14:textId="77777777" w:rsidR="005E574D"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ANNA BEATRIZ REZENDE DE ARAUJO</w:t>
            </w:r>
            <w:r w:rsidRPr="00540137">
              <w:rPr>
                <w:rStyle w:val="ng-star-inserted"/>
                <w:rFonts w:ascii="Times New Roman" w:eastAsiaTheme="majorEastAsia" w:hAnsi="Times New Roman"/>
                <w:color w:val="303030"/>
                <w:sz w:val="22"/>
                <w:szCs w:val="22"/>
              </w:rPr>
              <w:t xml:space="preserve"> </w:t>
            </w:r>
          </w:p>
          <w:p w14:paraId="4CD10249" w14:textId="72D94BA8" w:rsidR="009220DD" w:rsidRPr="00540137" w:rsidRDefault="009220DD" w:rsidP="00540137">
            <w:pPr>
              <w:spacing w:line="276" w:lineRule="auto"/>
              <w:jc w:val="center"/>
              <w:rPr>
                <w:rFonts w:ascii="Times New Roman" w:hAnsi="Times New Roman"/>
                <w:b/>
                <w:bCs/>
                <w:sz w:val="22"/>
                <w:szCs w:val="22"/>
              </w:rPr>
            </w:pPr>
            <w:r w:rsidRPr="005E574D">
              <w:rPr>
                <w:rStyle w:val="ng-star-inserted"/>
                <w:rFonts w:ascii="Times New Roman" w:eastAsiaTheme="majorEastAsia" w:hAnsi="Times New Roman"/>
                <w:color w:val="303030"/>
                <w:sz w:val="20"/>
                <w:szCs w:val="20"/>
              </w:rPr>
              <w:lastRenderedPageBreak/>
              <w:t>(</w:t>
            </w:r>
            <w:r w:rsidR="008F6055">
              <w:rPr>
                <w:rStyle w:val="ng-star-inserted"/>
                <w:rFonts w:ascii="Times New Roman" w:eastAsiaTheme="majorEastAsia" w:hAnsi="Times New Roman"/>
                <w:color w:val="303030"/>
                <w:sz w:val="20"/>
                <w:szCs w:val="20"/>
              </w:rPr>
              <w:t>Agente de Contrata</w:t>
            </w:r>
            <w:r w:rsidR="00BD7581">
              <w:rPr>
                <w:rStyle w:val="ng-star-inserted"/>
                <w:rFonts w:ascii="Times New Roman" w:eastAsiaTheme="majorEastAsia" w:hAnsi="Times New Roman"/>
                <w:color w:val="303030"/>
                <w:sz w:val="20"/>
                <w:szCs w:val="20"/>
              </w:rPr>
              <w:t>ção</w:t>
            </w:r>
            <w:r w:rsidRPr="005E574D">
              <w:rPr>
                <w:rStyle w:val="ng-star-inserted"/>
                <w:rFonts w:ascii="Times New Roman" w:eastAsiaTheme="majorEastAsia" w:hAnsi="Times New Roman"/>
                <w:color w:val="303030"/>
                <w:sz w:val="20"/>
                <w:szCs w:val="20"/>
              </w:rPr>
              <w:t xml:space="preserve"> – Testemunha)</w:t>
            </w:r>
          </w:p>
        </w:tc>
        <w:tc>
          <w:tcPr>
            <w:tcW w:w="5529" w:type="dxa"/>
            <w:shd w:val="clear" w:color="auto" w:fill="FFFFFF"/>
            <w:vAlign w:val="center"/>
          </w:tcPr>
          <w:p w14:paraId="09519B24" w14:textId="56F13295" w:rsidR="009220DD" w:rsidRPr="00540137" w:rsidRDefault="00BD7581" w:rsidP="00540137">
            <w:pPr>
              <w:spacing w:line="276" w:lineRule="auto"/>
              <w:jc w:val="both"/>
              <w:rPr>
                <w:rFonts w:ascii="Times New Roman" w:hAnsi="Times New Roman"/>
                <w:sz w:val="22"/>
                <w:szCs w:val="22"/>
              </w:rPr>
            </w:pPr>
            <w:r>
              <w:rPr>
                <w:rStyle w:val="ng-star-inserted"/>
                <w:rFonts w:ascii="Times New Roman" w:eastAsiaTheme="majorEastAsia" w:hAnsi="Times New Roman"/>
                <w:color w:val="303030"/>
                <w:sz w:val="22"/>
                <w:szCs w:val="22"/>
              </w:rPr>
              <w:lastRenderedPageBreak/>
              <w:t xml:space="preserve">Reforçou que a Nathália </w:t>
            </w:r>
            <w:proofErr w:type="spellStart"/>
            <w:r>
              <w:rPr>
                <w:rStyle w:val="ng-star-inserted"/>
                <w:rFonts w:ascii="Times New Roman" w:eastAsiaTheme="majorEastAsia" w:hAnsi="Times New Roman"/>
                <w:color w:val="303030"/>
                <w:sz w:val="22"/>
                <w:szCs w:val="22"/>
              </w:rPr>
              <w:t>Noleto</w:t>
            </w:r>
            <w:proofErr w:type="spellEnd"/>
            <w:r>
              <w:rPr>
                <w:rStyle w:val="ng-star-inserted"/>
                <w:rFonts w:ascii="Times New Roman" w:eastAsiaTheme="majorEastAsia" w:hAnsi="Times New Roman"/>
                <w:color w:val="303030"/>
                <w:sz w:val="22"/>
                <w:szCs w:val="22"/>
              </w:rPr>
              <w:t xml:space="preserve"> que fazia o contato com as empresas. Informou que a finalidade das indenizações era agilizar os processos que fracassaram na licitação ou de itens </w:t>
            </w:r>
            <w:r>
              <w:rPr>
                <w:rStyle w:val="ng-star-inserted"/>
                <w:rFonts w:ascii="Times New Roman" w:eastAsiaTheme="majorEastAsia" w:hAnsi="Times New Roman"/>
                <w:color w:val="303030"/>
                <w:sz w:val="22"/>
                <w:szCs w:val="22"/>
              </w:rPr>
              <w:lastRenderedPageBreak/>
              <w:t xml:space="preserve">que ele tinha o interesse de finalizar rapidamente. Afirmou que teve indenização o tempo todo. </w:t>
            </w:r>
            <w:r w:rsidR="009220DD" w:rsidRPr="00540137">
              <w:rPr>
                <w:rStyle w:val="ng-star-inserted"/>
                <w:rFonts w:ascii="Times New Roman" w:eastAsiaTheme="majorEastAsia" w:hAnsi="Times New Roman"/>
                <w:color w:val="303030"/>
                <w:sz w:val="22"/>
                <w:szCs w:val="22"/>
              </w:rPr>
              <w:t xml:space="preserve">A ordem do ex-prefeito era </w:t>
            </w:r>
            <w:r w:rsidR="009220DD" w:rsidRPr="00540137">
              <w:rPr>
                <w:rFonts w:ascii="Times New Roman" w:hAnsi="Times New Roman"/>
                <w:b/>
                <w:bCs/>
                <w:color w:val="303030"/>
                <w:sz w:val="22"/>
                <w:szCs w:val="22"/>
              </w:rPr>
              <w:t>terminar as obras até 31 de dezembro</w:t>
            </w:r>
            <w:r>
              <w:rPr>
                <w:rFonts w:ascii="Times New Roman" w:hAnsi="Times New Roman"/>
                <w:b/>
                <w:bCs/>
                <w:color w:val="303030"/>
                <w:sz w:val="22"/>
                <w:szCs w:val="22"/>
              </w:rPr>
              <w:t xml:space="preserve"> e era ele quem mandava fazer as indenizações</w:t>
            </w:r>
            <w:r w:rsidR="009220DD" w:rsidRPr="00540137">
              <w:rPr>
                <w:rStyle w:val="ng-star-inserted"/>
                <w:rFonts w:ascii="Times New Roman" w:eastAsiaTheme="majorEastAsia" w:hAnsi="Times New Roman"/>
                <w:color w:val="303030"/>
                <w:sz w:val="22"/>
                <w:szCs w:val="22"/>
              </w:rPr>
              <w:t xml:space="preserve">. </w:t>
            </w:r>
            <w:r>
              <w:rPr>
                <w:rStyle w:val="ng-star-inserted"/>
                <w:rFonts w:ascii="Times New Roman" w:eastAsiaTheme="majorEastAsia" w:hAnsi="Times New Roman"/>
                <w:color w:val="303030"/>
                <w:sz w:val="22"/>
                <w:szCs w:val="22"/>
              </w:rPr>
              <w:t xml:space="preserve">As contratações via indenização eram agilizadas pela Nathália Alexandre e Nathália </w:t>
            </w:r>
            <w:proofErr w:type="spellStart"/>
            <w:r>
              <w:rPr>
                <w:rStyle w:val="ng-star-inserted"/>
                <w:rFonts w:ascii="Times New Roman" w:eastAsiaTheme="majorEastAsia" w:hAnsi="Times New Roman"/>
                <w:color w:val="303030"/>
                <w:sz w:val="22"/>
                <w:szCs w:val="22"/>
              </w:rPr>
              <w:t>Noleto</w:t>
            </w:r>
            <w:proofErr w:type="spellEnd"/>
            <w:r>
              <w:rPr>
                <w:rStyle w:val="ng-star-inserted"/>
                <w:rFonts w:ascii="Times New Roman" w:eastAsiaTheme="majorEastAsia" w:hAnsi="Times New Roman"/>
                <w:color w:val="303030"/>
                <w:sz w:val="22"/>
                <w:szCs w:val="22"/>
              </w:rPr>
              <w:t>. Acredita que o</w:t>
            </w:r>
            <w:r w:rsidR="009220DD" w:rsidRPr="00540137">
              <w:rPr>
                <w:rStyle w:val="ng-star-inserted"/>
                <w:rFonts w:ascii="Times New Roman" w:eastAsiaTheme="majorEastAsia" w:hAnsi="Times New Roman"/>
                <w:color w:val="303030"/>
                <w:sz w:val="22"/>
                <w:szCs w:val="22"/>
              </w:rPr>
              <w:t xml:space="preserve"> Jurídico </w:t>
            </w:r>
            <w:r w:rsidR="009220DD" w:rsidRPr="00540137">
              <w:rPr>
                <w:rFonts w:ascii="Times New Roman" w:hAnsi="Times New Roman"/>
                <w:b/>
                <w:bCs/>
                <w:color w:val="303030"/>
                <w:sz w:val="22"/>
                <w:szCs w:val="22"/>
              </w:rPr>
              <w:t>não concordava</w:t>
            </w:r>
            <w:r w:rsidR="009220DD" w:rsidRPr="00540137">
              <w:rPr>
                <w:rStyle w:val="ng-star-inserted"/>
                <w:rFonts w:ascii="Times New Roman" w:eastAsiaTheme="majorEastAsia" w:hAnsi="Times New Roman"/>
                <w:color w:val="303030"/>
                <w:sz w:val="22"/>
                <w:szCs w:val="22"/>
              </w:rPr>
              <w:t xml:space="preserve"> com as indenizações e por isso fez um parecer referencial</w:t>
            </w:r>
            <w:r w:rsidR="008F6055">
              <w:rPr>
                <w:rStyle w:val="ng-star-inserted"/>
                <w:rFonts w:ascii="Times New Roman" w:eastAsiaTheme="majorEastAsia" w:hAnsi="Times New Roman"/>
                <w:color w:val="303030"/>
                <w:sz w:val="22"/>
                <w:szCs w:val="22"/>
              </w:rPr>
              <w:t xml:space="preserve"> “</w:t>
            </w:r>
            <w:r w:rsidR="008F6055" w:rsidRPr="008F6055">
              <w:rPr>
                <w:rFonts w:ascii="Times New Roman" w:eastAsiaTheme="majorEastAsia" w:hAnsi="Times New Roman"/>
                <w:color w:val="303030"/>
                <w:sz w:val="22"/>
                <w:szCs w:val="22"/>
              </w:rPr>
              <w:t>que informava a forma que deveria ser feito</w:t>
            </w:r>
            <w:r w:rsidR="008F6055">
              <w:rPr>
                <w:rFonts w:ascii="Times New Roman" w:eastAsiaTheme="majorEastAsia" w:hAnsi="Times New Roman"/>
                <w:color w:val="303030"/>
                <w:sz w:val="22"/>
                <w:szCs w:val="22"/>
              </w:rPr>
              <w:t>”</w:t>
            </w:r>
            <w:r w:rsidR="007B7D43">
              <w:rPr>
                <w:rFonts w:ascii="Times New Roman" w:eastAsiaTheme="majorEastAsia" w:hAnsi="Times New Roman"/>
                <w:color w:val="303030"/>
                <w:sz w:val="22"/>
                <w:szCs w:val="22"/>
              </w:rPr>
              <w:t>, mas que autorizou o uso do parecer em todos os processos</w:t>
            </w:r>
            <w:r w:rsidR="009220DD" w:rsidRPr="00540137">
              <w:rPr>
                <w:rStyle w:val="ng-star-inserted"/>
                <w:rFonts w:ascii="Times New Roman" w:eastAsiaTheme="majorEastAsia" w:hAnsi="Times New Roman"/>
                <w:color w:val="303030"/>
                <w:sz w:val="22"/>
                <w:szCs w:val="22"/>
              </w:rPr>
              <w:t xml:space="preserve">. Os projetos de engenharia foram feitos, mas </w:t>
            </w:r>
            <w:r w:rsidR="009220DD" w:rsidRPr="00540137">
              <w:rPr>
                <w:rFonts w:ascii="Times New Roman" w:hAnsi="Times New Roman"/>
                <w:b/>
                <w:bCs/>
                <w:color w:val="303030"/>
                <w:sz w:val="22"/>
                <w:szCs w:val="22"/>
              </w:rPr>
              <w:t>alterados pelo Fausto</w:t>
            </w:r>
            <w:r w:rsidR="007B7D43">
              <w:rPr>
                <w:rFonts w:ascii="Times New Roman" w:hAnsi="Times New Roman"/>
                <w:b/>
                <w:bCs/>
                <w:color w:val="303030"/>
                <w:sz w:val="22"/>
                <w:szCs w:val="22"/>
              </w:rPr>
              <w:t xml:space="preserve"> para que os projetos atendessem o gosto pessoal dele</w:t>
            </w:r>
            <w:r w:rsidR="009220DD" w:rsidRPr="00540137">
              <w:rPr>
                <w:rStyle w:val="ng-star-inserted"/>
                <w:rFonts w:ascii="Times New Roman" w:eastAsiaTheme="majorEastAsia" w:hAnsi="Times New Roman"/>
                <w:color w:val="303030"/>
                <w:sz w:val="22"/>
                <w:szCs w:val="22"/>
              </w:rPr>
              <w:t>.</w:t>
            </w:r>
            <w:r w:rsidR="007B7D43">
              <w:rPr>
                <w:rStyle w:val="ng-star-inserted"/>
                <w:rFonts w:ascii="Times New Roman" w:eastAsiaTheme="majorEastAsia" w:hAnsi="Times New Roman"/>
                <w:color w:val="303030"/>
                <w:sz w:val="22"/>
                <w:szCs w:val="22"/>
              </w:rPr>
              <w:t xml:space="preserve"> Reforçou ainda que não houve réveillon, o atual gestor ainda está arcando com os pagamentos das indenizações deixadas pelo </w:t>
            </w:r>
            <w:proofErr w:type="spellStart"/>
            <w:r w:rsidR="007B7D43">
              <w:rPr>
                <w:rStyle w:val="ng-star-inserted"/>
                <w:rFonts w:ascii="Times New Roman" w:eastAsiaTheme="majorEastAsia" w:hAnsi="Times New Roman"/>
                <w:color w:val="303030"/>
                <w:sz w:val="22"/>
                <w:szCs w:val="22"/>
              </w:rPr>
              <w:t>ex-gestor</w:t>
            </w:r>
            <w:proofErr w:type="spellEnd"/>
            <w:r w:rsidR="007B7D43">
              <w:rPr>
                <w:rStyle w:val="ng-star-inserted"/>
                <w:rFonts w:ascii="Times New Roman" w:eastAsiaTheme="majorEastAsia" w:hAnsi="Times New Roman"/>
                <w:color w:val="303030"/>
                <w:sz w:val="22"/>
                <w:szCs w:val="22"/>
              </w:rPr>
              <w:t xml:space="preserve">. </w:t>
            </w:r>
          </w:p>
        </w:tc>
      </w:tr>
      <w:tr w:rsidR="009220DD" w14:paraId="363C1435" w14:textId="77777777" w:rsidTr="005E574D">
        <w:tc>
          <w:tcPr>
            <w:tcW w:w="1271" w:type="dxa"/>
            <w:shd w:val="clear" w:color="auto" w:fill="FFFFFF"/>
            <w:vAlign w:val="center"/>
          </w:tcPr>
          <w:p w14:paraId="25FDDAF0" w14:textId="1EF24C11"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lastRenderedPageBreak/>
              <w:t>01.09.2025</w:t>
            </w:r>
          </w:p>
        </w:tc>
        <w:tc>
          <w:tcPr>
            <w:tcW w:w="2126" w:type="dxa"/>
            <w:shd w:val="clear" w:color="auto" w:fill="FFFFFF"/>
            <w:vAlign w:val="center"/>
          </w:tcPr>
          <w:p w14:paraId="16C4F445" w14:textId="3067C536"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NATHÁLIA SOUZA NOLETO</w:t>
            </w:r>
            <w:r w:rsidRPr="00540137">
              <w:rPr>
                <w:rStyle w:val="ng-star-inserted"/>
                <w:rFonts w:ascii="Times New Roman" w:eastAsiaTheme="majorEastAsia" w:hAnsi="Times New Roman"/>
                <w:color w:val="303030"/>
                <w:sz w:val="22"/>
                <w:szCs w:val="22"/>
              </w:rPr>
              <w:t xml:space="preserve"> </w:t>
            </w:r>
            <w:r w:rsidRPr="005E574D">
              <w:rPr>
                <w:rStyle w:val="ng-star-inserted"/>
                <w:rFonts w:ascii="Times New Roman" w:eastAsiaTheme="majorEastAsia" w:hAnsi="Times New Roman"/>
                <w:color w:val="303030"/>
                <w:sz w:val="20"/>
                <w:szCs w:val="20"/>
              </w:rPr>
              <w:t>(Secretária Extraordinária/Orçamentos – Testemunha)</w:t>
            </w:r>
          </w:p>
        </w:tc>
        <w:tc>
          <w:tcPr>
            <w:tcW w:w="5529" w:type="dxa"/>
            <w:shd w:val="clear" w:color="auto" w:fill="FFFFFF"/>
            <w:vAlign w:val="center"/>
          </w:tcPr>
          <w:p w14:paraId="1CDBC5B3" w14:textId="3688BDEF" w:rsidR="009220DD" w:rsidRPr="00540137" w:rsidRDefault="009220DD"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Era responsável por </w:t>
            </w:r>
            <w:r w:rsidRPr="00540137">
              <w:rPr>
                <w:rFonts w:ascii="Times New Roman" w:hAnsi="Times New Roman"/>
                <w:b/>
                <w:bCs/>
                <w:color w:val="303030"/>
                <w:sz w:val="22"/>
                <w:szCs w:val="22"/>
              </w:rPr>
              <w:t>montar os processos de indenização</w:t>
            </w:r>
            <w:r w:rsidRPr="00540137">
              <w:rPr>
                <w:rStyle w:val="ng-star-inserted"/>
                <w:rFonts w:ascii="Times New Roman" w:eastAsiaTheme="majorEastAsia" w:hAnsi="Times New Roman"/>
                <w:color w:val="303030"/>
                <w:sz w:val="22"/>
                <w:szCs w:val="22"/>
              </w:rPr>
              <w:t xml:space="preserve"> e fazer o </w:t>
            </w:r>
            <w:r w:rsidRPr="00540137">
              <w:rPr>
                <w:rFonts w:ascii="Times New Roman" w:hAnsi="Times New Roman"/>
                <w:b/>
                <w:bCs/>
                <w:color w:val="303030"/>
                <w:sz w:val="22"/>
                <w:szCs w:val="22"/>
              </w:rPr>
              <w:t>contato com as empresas</w:t>
            </w:r>
            <w:r w:rsidRPr="00540137">
              <w:rPr>
                <w:rStyle w:val="ng-star-inserted"/>
                <w:rFonts w:ascii="Times New Roman" w:eastAsiaTheme="majorEastAsia" w:hAnsi="Times New Roman"/>
                <w:color w:val="303030"/>
                <w:sz w:val="22"/>
                <w:szCs w:val="22"/>
              </w:rPr>
              <w:t xml:space="preserve"> (Consomar, SP Incorporadora, etc.). Afirma que fazia os três orçamentos, mas </w:t>
            </w:r>
            <w:r w:rsidRPr="00540137">
              <w:rPr>
                <w:rFonts w:ascii="Times New Roman" w:hAnsi="Times New Roman"/>
                <w:b/>
                <w:bCs/>
                <w:color w:val="303030"/>
                <w:sz w:val="22"/>
                <w:szCs w:val="22"/>
              </w:rPr>
              <w:t>não os incluía no processo</w:t>
            </w:r>
            <w:r w:rsidRPr="00540137">
              <w:rPr>
                <w:rStyle w:val="ng-star-inserted"/>
                <w:rFonts w:ascii="Times New Roman" w:eastAsiaTheme="majorEastAsia" w:hAnsi="Times New Roman"/>
                <w:color w:val="303030"/>
                <w:sz w:val="22"/>
                <w:szCs w:val="22"/>
              </w:rPr>
              <w:t xml:space="preserve">, seguindo um modelo passado de que não precisava. O </w:t>
            </w:r>
            <w:proofErr w:type="spellStart"/>
            <w:r w:rsidRPr="00540137">
              <w:rPr>
                <w:rStyle w:val="ng-star-inserted"/>
                <w:rFonts w:ascii="Times New Roman" w:eastAsiaTheme="majorEastAsia" w:hAnsi="Times New Roman"/>
                <w:color w:val="303030"/>
                <w:sz w:val="22"/>
                <w:szCs w:val="22"/>
              </w:rPr>
              <w:t>ex-gestor</w:t>
            </w:r>
            <w:proofErr w:type="spellEnd"/>
            <w:r w:rsidRPr="00540137">
              <w:rPr>
                <w:rStyle w:val="ng-star-inserted"/>
                <w:rFonts w:ascii="Times New Roman" w:eastAsiaTheme="majorEastAsia" w:hAnsi="Times New Roman"/>
                <w:color w:val="303030"/>
                <w:sz w:val="22"/>
                <w:szCs w:val="22"/>
              </w:rPr>
              <w:t xml:space="preserve"> </w:t>
            </w:r>
            <w:r w:rsidR="007136F6">
              <w:rPr>
                <w:rStyle w:val="ng-star-inserted"/>
                <w:rFonts w:ascii="Times New Roman" w:eastAsiaTheme="majorEastAsia" w:hAnsi="Times New Roman"/>
                <w:color w:val="303030"/>
                <w:sz w:val="22"/>
                <w:szCs w:val="22"/>
              </w:rPr>
              <w:t xml:space="preserve">autorizava esses processos e </w:t>
            </w:r>
            <w:r w:rsidRPr="00540137">
              <w:rPr>
                <w:rStyle w:val="ng-star-inserted"/>
                <w:rFonts w:ascii="Times New Roman" w:eastAsiaTheme="majorEastAsia" w:hAnsi="Times New Roman"/>
                <w:color w:val="303030"/>
                <w:sz w:val="22"/>
                <w:szCs w:val="22"/>
              </w:rPr>
              <w:t>era responsável pelos dizeres nas placas de inauguração.</w:t>
            </w:r>
            <w:r w:rsidR="00DE4F94">
              <w:t xml:space="preserve"> </w:t>
            </w:r>
            <w:r w:rsidR="00DE4F94">
              <w:rPr>
                <w:rStyle w:val="ng-star-inserted"/>
                <w:rFonts w:ascii="Times New Roman" w:eastAsiaTheme="majorEastAsia" w:hAnsi="Times New Roman"/>
                <w:color w:val="303030"/>
                <w:sz w:val="22"/>
                <w:szCs w:val="22"/>
              </w:rPr>
              <w:t>C</w:t>
            </w:r>
            <w:r w:rsidR="00DE4F94" w:rsidRPr="00DE4F94">
              <w:rPr>
                <w:rStyle w:val="ng-star-inserted"/>
                <w:rFonts w:ascii="Times New Roman" w:eastAsiaTheme="majorEastAsia" w:hAnsi="Times New Roman"/>
                <w:color w:val="303030"/>
                <w:sz w:val="22"/>
                <w:szCs w:val="22"/>
              </w:rPr>
              <w:t>onfirmou que o Réveillon 2024-2025 não ocorreu. As indenizações feitas para despesas do Réveillon (como fogos de artifício e show), foram, provavelmente, usadas para a solenidade de inauguração das obras na praça.</w:t>
            </w:r>
          </w:p>
        </w:tc>
      </w:tr>
      <w:tr w:rsidR="009220DD" w14:paraId="3E1BCC4D" w14:textId="77777777" w:rsidTr="005E574D">
        <w:tc>
          <w:tcPr>
            <w:tcW w:w="1271" w:type="dxa"/>
            <w:shd w:val="clear" w:color="auto" w:fill="FFFFFF"/>
            <w:vAlign w:val="center"/>
          </w:tcPr>
          <w:p w14:paraId="78D571E2" w14:textId="69E2E559"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01.09.2025</w:t>
            </w:r>
          </w:p>
        </w:tc>
        <w:tc>
          <w:tcPr>
            <w:tcW w:w="2126" w:type="dxa"/>
            <w:shd w:val="clear" w:color="auto" w:fill="FFFFFF"/>
            <w:vAlign w:val="center"/>
          </w:tcPr>
          <w:p w14:paraId="76F9E666" w14:textId="77777777" w:rsidR="005E574D"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HERNANDO SALVINO CÂNDIDO</w:t>
            </w:r>
            <w:r w:rsidRPr="00540137">
              <w:rPr>
                <w:rStyle w:val="ng-star-inserted"/>
                <w:rFonts w:ascii="Times New Roman" w:eastAsiaTheme="majorEastAsia" w:hAnsi="Times New Roman"/>
                <w:color w:val="303030"/>
                <w:sz w:val="22"/>
                <w:szCs w:val="22"/>
              </w:rPr>
              <w:t xml:space="preserve"> </w:t>
            </w:r>
          </w:p>
          <w:p w14:paraId="2F7EEA68" w14:textId="41DA83AA" w:rsidR="009220DD" w:rsidRPr="005E574D" w:rsidRDefault="009220DD" w:rsidP="00540137">
            <w:pPr>
              <w:spacing w:line="276" w:lineRule="auto"/>
              <w:jc w:val="center"/>
              <w:rPr>
                <w:rFonts w:ascii="Times New Roman" w:hAnsi="Times New Roman"/>
                <w:b/>
                <w:bCs/>
                <w:sz w:val="20"/>
                <w:szCs w:val="20"/>
              </w:rPr>
            </w:pPr>
            <w:r w:rsidRPr="005E574D">
              <w:rPr>
                <w:rStyle w:val="ng-star-inserted"/>
                <w:rFonts w:ascii="Times New Roman" w:eastAsiaTheme="majorEastAsia" w:hAnsi="Times New Roman"/>
                <w:color w:val="303030"/>
                <w:sz w:val="20"/>
                <w:szCs w:val="20"/>
              </w:rPr>
              <w:t>(Ex-Secretário Administrativo – Testemunha)</w:t>
            </w:r>
          </w:p>
        </w:tc>
        <w:tc>
          <w:tcPr>
            <w:tcW w:w="5529" w:type="dxa"/>
            <w:shd w:val="clear" w:color="auto" w:fill="FFFFFF"/>
            <w:vAlign w:val="center"/>
          </w:tcPr>
          <w:p w14:paraId="31221017" w14:textId="3E9DFB7C" w:rsidR="009900AA" w:rsidRPr="009900AA" w:rsidRDefault="009220DD" w:rsidP="009900AA">
            <w:pPr>
              <w:spacing w:line="276" w:lineRule="auto"/>
              <w:jc w:val="both"/>
              <w:rPr>
                <w:rStyle w:val="ng-star-inserted"/>
                <w:rFonts w:ascii="Times New Roman" w:eastAsiaTheme="majorEastAsia" w:hAnsi="Times New Roman"/>
                <w:color w:val="303030"/>
                <w:sz w:val="22"/>
                <w:szCs w:val="22"/>
              </w:rPr>
            </w:pPr>
            <w:r w:rsidRPr="00540137">
              <w:rPr>
                <w:rStyle w:val="ng-star-inserted"/>
                <w:rFonts w:ascii="Times New Roman" w:eastAsiaTheme="majorEastAsia" w:hAnsi="Times New Roman"/>
                <w:color w:val="303030"/>
                <w:sz w:val="22"/>
                <w:szCs w:val="22"/>
              </w:rPr>
              <w:t>As aquisições e projetos eram feitos "pela cabeça dele" (Fausto)</w:t>
            </w:r>
            <w:r w:rsidR="00DE4F94">
              <w:rPr>
                <w:rStyle w:val="ng-star-inserted"/>
                <w:rFonts w:ascii="Times New Roman" w:eastAsiaTheme="majorEastAsia" w:hAnsi="Times New Roman"/>
                <w:color w:val="303030"/>
                <w:sz w:val="22"/>
                <w:szCs w:val="22"/>
              </w:rPr>
              <w:t>, sem respeitar o devido processo legal</w:t>
            </w:r>
            <w:r w:rsidRPr="00540137">
              <w:rPr>
                <w:rStyle w:val="ng-star-inserted"/>
                <w:rFonts w:ascii="Times New Roman" w:eastAsiaTheme="majorEastAsia" w:hAnsi="Times New Roman"/>
                <w:color w:val="303030"/>
                <w:sz w:val="22"/>
                <w:szCs w:val="22"/>
              </w:rPr>
              <w:t xml:space="preserve"> e </w:t>
            </w:r>
            <w:r w:rsidRPr="00540137">
              <w:rPr>
                <w:rFonts w:ascii="Times New Roman" w:hAnsi="Times New Roman"/>
                <w:b/>
                <w:bCs/>
                <w:color w:val="303030"/>
                <w:sz w:val="22"/>
                <w:szCs w:val="22"/>
              </w:rPr>
              <w:t>sem planejamento</w:t>
            </w:r>
            <w:r w:rsidRPr="00540137">
              <w:rPr>
                <w:rStyle w:val="ng-star-inserted"/>
                <w:rFonts w:ascii="Times New Roman" w:eastAsiaTheme="majorEastAsia" w:hAnsi="Times New Roman"/>
                <w:color w:val="303030"/>
                <w:sz w:val="22"/>
                <w:szCs w:val="22"/>
              </w:rPr>
              <w:t xml:space="preserve">. Confirmou que o </w:t>
            </w:r>
            <w:proofErr w:type="spellStart"/>
            <w:r w:rsidRPr="00540137">
              <w:rPr>
                <w:rStyle w:val="ng-star-inserted"/>
                <w:rFonts w:ascii="Times New Roman" w:eastAsiaTheme="majorEastAsia" w:hAnsi="Times New Roman"/>
                <w:color w:val="303030"/>
                <w:sz w:val="22"/>
                <w:szCs w:val="22"/>
              </w:rPr>
              <w:t>ex-gestor</w:t>
            </w:r>
            <w:proofErr w:type="spellEnd"/>
            <w:r w:rsidRPr="00540137">
              <w:rPr>
                <w:rStyle w:val="ng-star-inserted"/>
                <w:rFonts w:ascii="Times New Roman" w:eastAsiaTheme="majorEastAsia" w:hAnsi="Times New Roman"/>
                <w:color w:val="303030"/>
                <w:sz w:val="22"/>
                <w:szCs w:val="22"/>
              </w:rPr>
              <w:t xml:space="preserve"> autorizou pagamentos de shows via indenização. A assinatura em documentos era muitas vezes colhida </w:t>
            </w:r>
            <w:r w:rsidRPr="00540137">
              <w:rPr>
                <w:rFonts w:ascii="Times New Roman" w:hAnsi="Times New Roman"/>
                <w:b/>
                <w:bCs/>
                <w:color w:val="303030"/>
                <w:sz w:val="22"/>
                <w:szCs w:val="22"/>
              </w:rPr>
              <w:t>depois</w:t>
            </w:r>
            <w:r w:rsidRPr="00540137">
              <w:rPr>
                <w:rStyle w:val="ng-star-inserted"/>
                <w:rFonts w:ascii="Times New Roman" w:eastAsiaTheme="majorEastAsia" w:hAnsi="Times New Roman"/>
                <w:color w:val="303030"/>
                <w:sz w:val="22"/>
                <w:szCs w:val="22"/>
              </w:rPr>
              <w:t xml:space="preserve"> de o processo ser montado.</w:t>
            </w:r>
            <w:r w:rsidR="009900AA">
              <w:t xml:space="preserve"> </w:t>
            </w:r>
            <w:r w:rsidR="009900AA">
              <w:rPr>
                <w:rStyle w:val="ng-star-inserted"/>
                <w:rFonts w:ascii="Times New Roman" w:eastAsiaTheme="majorEastAsia" w:hAnsi="Times New Roman"/>
                <w:color w:val="303030"/>
                <w:sz w:val="22"/>
                <w:szCs w:val="22"/>
              </w:rPr>
              <w:t>C</w:t>
            </w:r>
            <w:r w:rsidR="009900AA" w:rsidRPr="009900AA">
              <w:rPr>
                <w:rStyle w:val="ng-star-inserted"/>
                <w:rFonts w:ascii="Times New Roman" w:eastAsiaTheme="majorEastAsia" w:hAnsi="Times New Roman"/>
                <w:color w:val="303030"/>
                <w:sz w:val="22"/>
                <w:szCs w:val="22"/>
              </w:rPr>
              <w:t>onfirmou ter participado de dois processos indenizatórios (Ofício nº 3763/2024 e Ofício nº 3985/2024):</w:t>
            </w:r>
          </w:p>
          <w:p w14:paraId="32F362A3" w14:textId="2D6C9E86" w:rsidR="009220DD" w:rsidRPr="009900AA" w:rsidRDefault="009900AA" w:rsidP="009900AA">
            <w:pPr>
              <w:spacing w:line="276" w:lineRule="auto"/>
              <w:jc w:val="both"/>
              <w:rPr>
                <w:rFonts w:ascii="Times New Roman" w:eastAsiaTheme="majorEastAsia" w:hAnsi="Times New Roman"/>
                <w:color w:val="303030"/>
                <w:sz w:val="22"/>
                <w:szCs w:val="22"/>
              </w:rPr>
            </w:pPr>
            <w:r w:rsidRPr="009900AA">
              <w:rPr>
                <w:rStyle w:val="ng-star-inserted"/>
                <w:rFonts w:ascii="Times New Roman" w:eastAsiaTheme="majorEastAsia" w:hAnsi="Times New Roman"/>
                <w:color w:val="303030"/>
                <w:sz w:val="22"/>
                <w:szCs w:val="22"/>
              </w:rPr>
              <w:t xml:space="preserve">   1. Pagamento de </w:t>
            </w:r>
            <w:proofErr w:type="spellStart"/>
            <w:r w:rsidRPr="009900AA">
              <w:rPr>
                <w:rStyle w:val="ng-star-inserted"/>
                <w:rFonts w:ascii="Times New Roman" w:eastAsiaTheme="majorEastAsia" w:hAnsi="Times New Roman"/>
                <w:color w:val="303030"/>
                <w:sz w:val="22"/>
                <w:szCs w:val="22"/>
              </w:rPr>
              <w:t>marmitex</w:t>
            </w:r>
            <w:proofErr w:type="spellEnd"/>
            <w:r w:rsidRPr="009900AA">
              <w:rPr>
                <w:rStyle w:val="ng-star-inserted"/>
                <w:rFonts w:ascii="Times New Roman" w:eastAsiaTheme="majorEastAsia" w:hAnsi="Times New Roman"/>
                <w:color w:val="303030"/>
                <w:sz w:val="22"/>
                <w:szCs w:val="22"/>
              </w:rPr>
              <w:t xml:space="preserve"> para a empresa Nayara Margarida Neto. 2. Pagamento de dois shows de São Sebastião (janeiro de 2024), que foi autorizado pelo ex-prefeito e pelo então vereador </w:t>
            </w:r>
            <w:proofErr w:type="spellStart"/>
            <w:r w:rsidRPr="009900AA">
              <w:rPr>
                <w:rStyle w:val="ng-star-inserted"/>
                <w:rFonts w:ascii="Times New Roman" w:eastAsiaTheme="majorEastAsia" w:hAnsi="Times New Roman"/>
                <w:color w:val="303030"/>
                <w:sz w:val="22"/>
                <w:szCs w:val="22"/>
              </w:rPr>
              <w:t>Álefe</w:t>
            </w:r>
            <w:proofErr w:type="spellEnd"/>
            <w:r w:rsidRPr="009900AA">
              <w:rPr>
                <w:rStyle w:val="ng-star-inserted"/>
                <w:rFonts w:ascii="Times New Roman" w:eastAsiaTheme="majorEastAsia" w:hAnsi="Times New Roman"/>
                <w:color w:val="303030"/>
                <w:sz w:val="22"/>
                <w:szCs w:val="22"/>
              </w:rPr>
              <w:t xml:space="preserve">. </w:t>
            </w:r>
            <w:r>
              <w:rPr>
                <w:rStyle w:val="ng-star-inserted"/>
                <w:rFonts w:ascii="Times New Roman" w:eastAsiaTheme="majorEastAsia" w:hAnsi="Times New Roman"/>
                <w:color w:val="303030"/>
                <w:sz w:val="22"/>
                <w:szCs w:val="22"/>
              </w:rPr>
              <w:t>I</w:t>
            </w:r>
            <w:r w:rsidRPr="009900AA">
              <w:rPr>
                <w:rStyle w:val="ng-star-inserted"/>
                <w:rFonts w:ascii="Times New Roman" w:eastAsiaTheme="majorEastAsia" w:hAnsi="Times New Roman"/>
                <w:color w:val="303030"/>
                <w:sz w:val="22"/>
                <w:szCs w:val="22"/>
              </w:rPr>
              <w:t>ndicou que em ambos os casos, a despesa foi feita sem o devido processo, sendo a indenização ordenada pelo ex-prefeito.</w:t>
            </w:r>
            <w:r>
              <w:t xml:space="preserve"> </w:t>
            </w:r>
            <w:r>
              <w:rPr>
                <w:rStyle w:val="ng-star-inserted"/>
                <w:rFonts w:ascii="Times New Roman" w:eastAsiaTheme="majorEastAsia" w:hAnsi="Times New Roman"/>
                <w:color w:val="303030"/>
                <w:sz w:val="22"/>
                <w:szCs w:val="22"/>
              </w:rPr>
              <w:t>A</w:t>
            </w:r>
            <w:r w:rsidRPr="009900AA">
              <w:rPr>
                <w:rStyle w:val="ng-star-inserted"/>
                <w:rFonts w:ascii="Times New Roman" w:eastAsiaTheme="majorEastAsia" w:hAnsi="Times New Roman"/>
                <w:color w:val="303030"/>
                <w:sz w:val="22"/>
                <w:szCs w:val="22"/>
              </w:rPr>
              <w:t>testou que o planejamento para as obras foi alterado a pedido do prefeito, como no caso da área das polícias, que originalmente seria um parque infantil.</w:t>
            </w:r>
            <w:r>
              <w:rPr>
                <w:rStyle w:val="ng-star-inserted"/>
                <w:rFonts w:ascii="Times New Roman" w:eastAsiaTheme="majorEastAsia" w:hAnsi="Times New Roman"/>
                <w:color w:val="303030"/>
                <w:sz w:val="22"/>
                <w:szCs w:val="22"/>
              </w:rPr>
              <w:t xml:space="preserve"> </w:t>
            </w:r>
            <w:r>
              <w:rPr>
                <w:rFonts w:ascii="Times New Roman" w:eastAsiaTheme="majorEastAsia" w:hAnsi="Times New Roman"/>
                <w:color w:val="303030"/>
                <w:sz w:val="22"/>
                <w:szCs w:val="22"/>
              </w:rPr>
              <w:t>C</w:t>
            </w:r>
            <w:r w:rsidRPr="009900AA">
              <w:rPr>
                <w:rFonts w:ascii="Times New Roman" w:eastAsiaTheme="majorEastAsia" w:hAnsi="Times New Roman"/>
                <w:color w:val="303030"/>
                <w:sz w:val="22"/>
                <w:szCs w:val="22"/>
              </w:rPr>
              <w:t xml:space="preserve">hegou a ver a ex-primeira-dama, Fabiane Mariano, </w:t>
            </w:r>
            <w:r w:rsidRPr="009900AA">
              <w:rPr>
                <w:rFonts w:ascii="Times New Roman" w:eastAsiaTheme="majorEastAsia" w:hAnsi="Times New Roman"/>
                <w:b/>
                <w:bCs/>
                <w:color w:val="303030"/>
                <w:sz w:val="22"/>
                <w:szCs w:val="22"/>
              </w:rPr>
              <w:t>acompanhando</w:t>
            </w:r>
            <w:r w:rsidRPr="009900AA">
              <w:rPr>
                <w:rFonts w:ascii="Times New Roman" w:eastAsiaTheme="majorEastAsia" w:hAnsi="Times New Roman"/>
                <w:color w:val="303030"/>
                <w:sz w:val="22"/>
                <w:szCs w:val="22"/>
              </w:rPr>
              <w:t xml:space="preserve"> a elaboração dos projetos e, na execução das obras, </w:t>
            </w:r>
            <w:r w:rsidRPr="009900AA">
              <w:rPr>
                <w:rFonts w:ascii="Times New Roman" w:eastAsiaTheme="majorEastAsia" w:hAnsi="Times New Roman"/>
                <w:b/>
                <w:bCs/>
                <w:color w:val="303030"/>
                <w:sz w:val="22"/>
                <w:szCs w:val="22"/>
              </w:rPr>
              <w:t>orientando pedreiros</w:t>
            </w:r>
            <w:r w:rsidRPr="009900AA">
              <w:rPr>
                <w:rFonts w:ascii="Times New Roman" w:eastAsiaTheme="majorEastAsia" w:hAnsi="Times New Roman"/>
                <w:color w:val="303030"/>
                <w:sz w:val="22"/>
                <w:szCs w:val="22"/>
              </w:rPr>
              <w:t xml:space="preserve"> a amarrar ferragens.</w:t>
            </w:r>
          </w:p>
        </w:tc>
      </w:tr>
      <w:tr w:rsidR="009220DD" w14:paraId="595AA3EA" w14:textId="77777777" w:rsidTr="005E574D">
        <w:tc>
          <w:tcPr>
            <w:tcW w:w="1271" w:type="dxa"/>
            <w:shd w:val="clear" w:color="auto" w:fill="FFFFFF"/>
            <w:vAlign w:val="center"/>
          </w:tcPr>
          <w:p w14:paraId="4B796B95" w14:textId="2388212E"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lastRenderedPageBreak/>
              <w:t>02.09.2025</w:t>
            </w:r>
          </w:p>
        </w:tc>
        <w:tc>
          <w:tcPr>
            <w:tcW w:w="2126" w:type="dxa"/>
            <w:shd w:val="clear" w:color="auto" w:fill="FFFFFF"/>
            <w:vAlign w:val="center"/>
          </w:tcPr>
          <w:p w14:paraId="7AF4C007" w14:textId="77777777" w:rsidR="005E574D"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CHRISTIANE MONTENEGRO PIRES MARTINS RIBEIRO</w:t>
            </w:r>
            <w:r w:rsidRPr="00540137">
              <w:rPr>
                <w:rStyle w:val="ng-star-inserted"/>
                <w:rFonts w:ascii="Times New Roman" w:eastAsiaTheme="majorEastAsia" w:hAnsi="Times New Roman"/>
                <w:color w:val="303030"/>
                <w:sz w:val="22"/>
                <w:szCs w:val="22"/>
              </w:rPr>
              <w:t xml:space="preserve"> </w:t>
            </w:r>
          </w:p>
          <w:p w14:paraId="0C210328" w14:textId="1569126E" w:rsidR="009220DD" w:rsidRPr="00540137" w:rsidRDefault="009220DD" w:rsidP="00540137">
            <w:pPr>
              <w:spacing w:line="276" w:lineRule="auto"/>
              <w:jc w:val="center"/>
              <w:rPr>
                <w:rFonts w:ascii="Times New Roman" w:hAnsi="Times New Roman"/>
                <w:b/>
                <w:bCs/>
                <w:sz w:val="22"/>
                <w:szCs w:val="22"/>
              </w:rPr>
            </w:pPr>
            <w:r w:rsidRPr="005E574D">
              <w:rPr>
                <w:rStyle w:val="ng-star-inserted"/>
                <w:rFonts w:ascii="Times New Roman" w:eastAsiaTheme="majorEastAsia" w:hAnsi="Times New Roman"/>
                <w:color w:val="303030"/>
                <w:sz w:val="20"/>
                <w:szCs w:val="20"/>
              </w:rPr>
              <w:t>(Ex-Secretária de Educação – Testemunha)</w:t>
            </w:r>
          </w:p>
        </w:tc>
        <w:tc>
          <w:tcPr>
            <w:tcW w:w="5529" w:type="dxa"/>
            <w:shd w:val="clear" w:color="auto" w:fill="FFFFFF"/>
            <w:vAlign w:val="center"/>
          </w:tcPr>
          <w:p w14:paraId="6982C8B4" w14:textId="0090F463" w:rsidR="009220DD" w:rsidRPr="00540137" w:rsidRDefault="009220DD" w:rsidP="009900AA">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 </w:t>
            </w:r>
            <w:proofErr w:type="spellStart"/>
            <w:r w:rsidRPr="00540137">
              <w:rPr>
                <w:rStyle w:val="ng-star-inserted"/>
                <w:rFonts w:ascii="Times New Roman" w:eastAsiaTheme="majorEastAsia" w:hAnsi="Times New Roman"/>
                <w:color w:val="303030"/>
                <w:sz w:val="22"/>
                <w:szCs w:val="22"/>
              </w:rPr>
              <w:t>ex-gestor</w:t>
            </w:r>
            <w:proofErr w:type="spellEnd"/>
            <w:r w:rsidRPr="00540137">
              <w:rPr>
                <w:rStyle w:val="ng-star-inserted"/>
                <w:rFonts w:ascii="Times New Roman" w:eastAsiaTheme="majorEastAsia" w:hAnsi="Times New Roman"/>
                <w:color w:val="303030"/>
                <w:sz w:val="22"/>
                <w:szCs w:val="22"/>
              </w:rPr>
              <w:t xml:space="preserve"> solicitava indenizações a todos os secretários para </w:t>
            </w:r>
            <w:r w:rsidRPr="00540137">
              <w:rPr>
                <w:rFonts w:ascii="Times New Roman" w:hAnsi="Times New Roman"/>
                <w:b/>
                <w:bCs/>
                <w:color w:val="303030"/>
                <w:sz w:val="22"/>
                <w:szCs w:val="22"/>
              </w:rPr>
              <w:t>não deixar o processo parar</w:t>
            </w:r>
            <w:r w:rsidRPr="00540137">
              <w:rPr>
                <w:rStyle w:val="ng-star-inserted"/>
                <w:rFonts w:ascii="Times New Roman" w:eastAsiaTheme="majorEastAsia" w:hAnsi="Times New Roman"/>
                <w:color w:val="303030"/>
                <w:sz w:val="22"/>
                <w:szCs w:val="22"/>
              </w:rPr>
              <w:t xml:space="preserve">, usando a ameaça de </w:t>
            </w:r>
            <w:r w:rsidR="009900AA">
              <w:rPr>
                <w:rStyle w:val="ng-star-inserted"/>
                <w:rFonts w:ascii="Times New Roman" w:eastAsiaTheme="majorEastAsia" w:hAnsi="Times New Roman"/>
                <w:color w:val="303030"/>
                <w:sz w:val="22"/>
                <w:szCs w:val="22"/>
              </w:rPr>
              <w:t>difamar</w:t>
            </w:r>
            <w:r w:rsidRPr="00540137">
              <w:rPr>
                <w:rStyle w:val="ng-star-inserted"/>
                <w:rFonts w:ascii="Times New Roman" w:eastAsiaTheme="majorEastAsia" w:hAnsi="Times New Roman"/>
                <w:color w:val="303030"/>
                <w:sz w:val="22"/>
                <w:szCs w:val="22"/>
              </w:rPr>
              <w:t xml:space="preserve"> a reputação dos servidores. </w:t>
            </w:r>
            <w:r w:rsidR="009900AA" w:rsidRPr="009900AA">
              <w:rPr>
                <w:rStyle w:val="ng-star-inserted"/>
                <w:rFonts w:ascii="Times New Roman" w:eastAsiaTheme="majorEastAsia" w:hAnsi="Times New Roman"/>
                <w:color w:val="303030"/>
                <w:sz w:val="22"/>
                <w:szCs w:val="22"/>
              </w:rPr>
              <w:t xml:space="preserve">Quando ele não falava pessoalmente, a solicitação vinha geralmente por meio de Natália </w:t>
            </w:r>
            <w:proofErr w:type="spellStart"/>
            <w:r w:rsidR="009900AA" w:rsidRPr="009900AA">
              <w:rPr>
                <w:rStyle w:val="ng-star-inserted"/>
                <w:rFonts w:ascii="Times New Roman" w:eastAsiaTheme="majorEastAsia" w:hAnsi="Times New Roman"/>
                <w:color w:val="303030"/>
                <w:sz w:val="22"/>
                <w:szCs w:val="22"/>
              </w:rPr>
              <w:t>Noleto</w:t>
            </w:r>
            <w:proofErr w:type="spellEnd"/>
            <w:r w:rsidR="009900AA">
              <w:rPr>
                <w:rStyle w:val="ng-star-inserted"/>
                <w:rFonts w:ascii="Times New Roman" w:eastAsiaTheme="majorEastAsia" w:hAnsi="Times New Roman"/>
                <w:color w:val="303030"/>
                <w:sz w:val="22"/>
                <w:szCs w:val="22"/>
              </w:rPr>
              <w:t>.</w:t>
            </w:r>
            <w:r w:rsidR="009900AA">
              <w:t xml:space="preserve"> </w:t>
            </w:r>
            <w:r w:rsidR="009900AA" w:rsidRPr="009900AA">
              <w:rPr>
                <w:rStyle w:val="ng-star-inserted"/>
                <w:rFonts w:ascii="Times New Roman" w:eastAsiaTheme="majorEastAsia" w:hAnsi="Times New Roman"/>
                <w:color w:val="303030"/>
                <w:sz w:val="22"/>
                <w:szCs w:val="22"/>
              </w:rPr>
              <w:t>A Secretaria de Educação registrou 06 indenizações, totalizando R$</w:t>
            </w:r>
            <w:r w:rsidR="009900AA">
              <w:rPr>
                <w:rStyle w:val="ng-star-inserted"/>
                <w:rFonts w:ascii="Times New Roman" w:eastAsiaTheme="majorEastAsia" w:hAnsi="Times New Roman"/>
                <w:color w:val="303030"/>
                <w:sz w:val="22"/>
                <w:szCs w:val="22"/>
              </w:rPr>
              <w:t>5</w:t>
            </w:r>
            <w:r w:rsidR="009900AA" w:rsidRPr="009900AA">
              <w:rPr>
                <w:rStyle w:val="ng-star-inserted"/>
                <w:rFonts w:ascii="Times New Roman" w:eastAsiaTheme="majorEastAsia" w:hAnsi="Times New Roman"/>
                <w:color w:val="303030"/>
                <w:sz w:val="22"/>
                <w:szCs w:val="22"/>
              </w:rPr>
              <w:t xml:space="preserve">1.069,66. </w:t>
            </w:r>
            <w:r w:rsidR="009900AA">
              <w:rPr>
                <w:rStyle w:val="ng-star-inserted"/>
                <w:rFonts w:ascii="Times New Roman" w:eastAsiaTheme="majorEastAsia" w:hAnsi="Times New Roman"/>
                <w:color w:val="303030"/>
                <w:sz w:val="22"/>
                <w:szCs w:val="22"/>
              </w:rPr>
              <w:t>A</w:t>
            </w:r>
            <w:r w:rsidR="009900AA" w:rsidRPr="009900AA">
              <w:rPr>
                <w:rStyle w:val="ng-star-inserted"/>
                <w:rFonts w:ascii="Times New Roman" w:eastAsiaTheme="majorEastAsia" w:hAnsi="Times New Roman"/>
                <w:color w:val="303030"/>
                <w:sz w:val="22"/>
                <w:szCs w:val="22"/>
              </w:rPr>
              <w:t>legou ter assinado cerca de cinco, com uma anulada.</w:t>
            </w:r>
            <w:r w:rsidR="009900AA">
              <w:rPr>
                <w:rStyle w:val="ng-star-inserted"/>
                <w:rFonts w:ascii="Times New Roman" w:eastAsiaTheme="majorEastAsia" w:hAnsi="Times New Roman"/>
                <w:color w:val="303030"/>
                <w:sz w:val="22"/>
                <w:szCs w:val="22"/>
              </w:rPr>
              <w:t xml:space="preserve"> </w:t>
            </w:r>
            <w:r w:rsidRPr="00540137">
              <w:rPr>
                <w:rStyle w:val="ng-star-inserted"/>
                <w:rFonts w:ascii="Times New Roman" w:eastAsiaTheme="majorEastAsia" w:hAnsi="Times New Roman"/>
                <w:color w:val="303030"/>
                <w:sz w:val="22"/>
                <w:szCs w:val="22"/>
              </w:rPr>
              <w:t xml:space="preserve">O William Barreto (Sec. Obras) chegou a fazer indenizações de </w:t>
            </w:r>
            <w:r w:rsidRPr="00540137">
              <w:rPr>
                <w:rFonts w:ascii="Times New Roman" w:hAnsi="Times New Roman"/>
                <w:b/>
                <w:bCs/>
                <w:color w:val="303030"/>
                <w:sz w:val="22"/>
                <w:szCs w:val="22"/>
              </w:rPr>
              <w:t>outras pastas</w:t>
            </w:r>
            <w:r w:rsidR="009900AA">
              <w:rPr>
                <w:rFonts w:ascii="Times New Roman" w:hAnsi="Times New Roman"/>
                <w:b/>
                <w:bCs/>
                <w:color w:val="303030"/>
                <w:sz w:val="22"/>
                <w:szCs w:val="22"/>
              </w:rPr>
              <w:t xml:space="preserve"> </w:t>
            </w:r>
            <w:r w:rsidR="009900AA" w:rsidRPr="009900AA">
              <w:rPr>
                <w:rStyle w:val="ng-star-inserted"/>
                <w:rFonts w:ascii="Times New Roman" w:eastAsiaTheme="majorEastAsia" w:hAnsi="Times New Roman"/>
                <w:color w:val="303030"/>
                <w:sz w:val="22"/>
                <w:szCs w:val="22"/>
              </w:rPr>
              <w:t>(fora de sua responsabilidade) porque os demais secretários se recusavam a fazê-lo</w:t>
            </w:r>
            <w:r w:rsidRPr="00540137">
              <w:rPr>
                <w:rStyle w:val="ng-star-inserted"/>
                <w:rFonts w:ascii="Times New Roman" w:eastAsiaTheme="majorEastAsia" w:hAnsi="Times New Roman"/>
                <w:color w:val="303030"/>
                <w:sz w:val="22"/>
                <w:szCs w:val="22"/>
              </w:rPr>
              <w:t xml:space="preserve">. O </w:t>
            </w:r>
            <w:proofErr w:type="spellStart"/>
            <w:r w:rsidRPr="00540137">
              <w:rPr>
                <w:rStyle w:val="ng-star-inserted"/>
                <w:rFonts w:ascii="Times New Roman" w:eastAsiaTheme="majorEastAsia" w:hAnsi="Times New Roman"/>
                <w:color w:val="303030"/>
                <w:sz w:val="22"/>
                <w:szCs w:val="22"/>
              </w:rPr>
              <w:t>ex-gestor</w:t>
            </w:r>
            <w:proofErr w:type="spellEnd"/>
            <w:r w:rsidRPr="00540137">
              <w:rPr>
                <w:rStyle w:val="ng-star-inserted"/>
                <w:rFonts w:ascii="Times New Roman" w:eastAsiaTheme="majorEastAsia" w:hAnsi="Times New Roman"/>
                <w:color w:val="303030"/>
                <w:sz w:val="22"/>
                <w:szCs w:val="22"/>
              </w:rPr>
              <w:t xml:space="preserve"> decidia </w:t>
            </w:r>
            <w:r w:rsidRPr="00540137">
              <w:rPr>
                <w:rFonts w:ascii="Times New Roman" w:hAnsi="Times New Roman"/>
                <w:b/>
                <w:bCs/>
                <w:color w:val="303030"/>
                <w:sz w:val="22"/>
                <w:szCs w:val="22"/>
              </w:rPr>
              <w:t>tudo</w:t>
            </w:r>
            <w:r w:rsidRPr="00540137">
              <w:rPr>
                <w:rStyle w:val="ng-star-inserted"/>
                <w:rFonts w:ascii="Times New Roman" w:eastAsiaTheme="majorEastAsia" w:hAnsi="Times New Roman"/>
                <w:color w:val="303030"/>
                <w:sz w:val="22"/>
                <w:szCs w:val="22"/>
              </w:rPr>
              <w:t xml:space="preserve"> nas obras (vasos, pias, torneiras). O Jurídico (Dra. Cristiane) não a assessorava, ignorando e-mails.</w:t>
            </w:r>
            <w:r w:rsidR="009900AA">
              <w:rPr>
                <w:rStyle w:val="ng-star-inserted"/>
                <w:rFonts w:ascii="Times New Roman" w:eastAsiaTheme="majorEastAsia" w:hAnsi="Times New Roman"/>
                <w:color w:val="303030"/>
                <w:sz w:val="22"/>
                <w:szCs w:val="22"/>
              </w:rPr>
              <w:t xml:space="preserve"> </w:t>
            </w:r>
            <w:r w:rsidR="009900AA" w:rsidRPr="009900AA">
              <w:rPr>
                <w:rStyle w:val="ng-star-inserted"/>
                <w:rFonts w:ascii="Times New Roman" w:eastAsiaTheme="majorEastAsia" w:hAnsi="Times New Roman"/>
                <w:color w:val="303030"/>
                <w:sz w:val="22"/>
                <w:szCs w:val="22"/>
              </w:rPr>
              <w:t xml:space="preserve">Ela teve que assinar indenizações para aquisição de peças de ônibus porque o Jurídico não dava resposta ao processo licitatório em andamento, e era necessário evitar que os ônibus parassem. </w:t>
            </w:r>
            <w:r w:rsidR="009900AA">
              <w:rPr>
                <w:rStyle w:val="ng-star-inserted"/>
                <w:rFonts w:ascii="Times New Roman" w:eastAsiaTheme="majorEastAsia" w:hAnsi="Times New Roman"/>
                <w:color w:val="303030"/>
                <w:sz w:val="22"/>
                <w:szCs w:val="22"/>
              </w:rPr>
              <w:t>T</w:t>
            </w:r>
            <w:r w:rsidR="009900AA" w:rsidRPr="009900AA">
              <w:rPr>
                <w:rStyle w:val="ng-star-inserted"/>
                <w:rFonts w:ascii="Times New Roman" w:eastAsiaTheme="majorEastAsia" w:hAnsi="Times New Roman"/>
                <w:color w:val="303030"/>
                <w:sz w:val="22"/>
                <w:szCs w:val="22"/>
              </w:rPr>
              <w:t>estemunhou que o ex-prefeito decidia tudo sobre as obras, desde "um vaso, uma pia, torneira, tudo ele decidia".</w:t>
            </w:r>
            <w:r w:rsidR="009900AA">
              <w:rPr>
                <w:rStyle w:val="ng-star-inserted"/>
                <w:rFonts w:ascii="Times New Roman" w:eastAsiaTheme="majorEastAsia" w:hAnsi="Times New Roman"/>
                <w:color w:val="303030"/>
                <w:sz w:val="22"/>
                <w:szCs w:val="22"/>
              </w:rPr>
              <w:t xml:space="preserve"> </w:t>
            </w:r>
            <w:r w:rsidR="009900AA" w:rsidRPr="009900AA">
              <w:rPr>
                <w:rStyle w:val="ng-star-inserted"/>
                <w:rFonts w:ascii="Times New Roman" w:eastAsiaTheme="majorEastAsia" w:hAnsi="Times New Roman"/>
                <w:color w:val="303030"/>
                <w:sz w:val="22"/>
                <w:szCs w:val="22"/>
              </w:rPr>
              <w:t xml:space="preserve">O ex-prefeito era quem elaborava e determinava o texto constante nas placas de inauguração das </w:t>
            </w:r>
            <w:proofErr w:type="gramStart"/>
            <w:r w:rsidR="009900AA" w:rsidRPr="009900AA">
              <w:rPr>
                <w:rStyle w:val="ng-star-inserted"/>
                <w:rFonts w:ascii="Times New Roman" w:eastAsiaTheme="majorEastAsia" w:hAnsi="Times New Roman"/>
                <w:color w:val="303030"/>
                <w:sz w:val="22"/>
                <w:szCs w:val="22"/>
              </w:rPr>
              <w:t>obras,.</w:t>
            </w:r>
            <w:proofErr w:type="gramEnd"/>
          </w:p>
        </w:tc>
      </w:tr>
      <w:tr w:rsidR="009220DD" w14:paraId="16D0783C" w14:textId="77777777" w:rsidTr="005E574D">
        <w:tc>
          <w:tcPr>
            <w:tcW w:w="1271" w:type="dxa"/>
            <w:shd w:val="clear" w:color="auto" w:fill="FFFFFF"/>
            <w:vAlign w:val="center"/>
          </w:tcPr>
          <w:p w14:paraId="054F31E3" w14:textId="0A693A47"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02.09.2025</w:t>
            </w:r>
          </w:p>
        </w:tc>
        <w:tc>
          <w:tcPr>
            <w:tcW w:w="2126" w:type="dxa"/>
            <w:shd w:val="clear" w:color="auto" w:fill="FFFFFF"/>
            <w:vAlign w:val="center"/>
          </w:tcPr>
          <w:p w14:paraId="7FA63C56" w14:textId="77777777" w:rsidR="005E574D"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RENATA SOUZA DIAS</w:t>
            </w:r>
            <w:r w:rsidRPr="00540137">
              <w:rPr>
                <w:rStyle w:val="ng-star-inserted"/>
                <w:rFonts w:ascii="Times New Roman" w:eastAsiaTheme="majorEastAsia" w:hAnsi="Times New Roman"/>
                <w:color w:val="303030"/>
                <w:sz w:val="22"/>
                <w:szCs w:val="22"/>
              </w:rPr>
              <w:t xml:space="preserve"> </w:t>
            </w:r>
          </w:p>
          <w:p w14:paraId="4A3977D4" w14:textId="1A77C3FB" w:rsidR="009220DD" w:rsidRPr="00540137" w:rsidRDefault="009220DD" w:rsidP="00540137">
            <w:pPr>
              <w:spacing w:line="276" w:lineRule="auto"/>
              <w:jc w:val="center"/>
              <w:rPr>
                <w:rFonts w:ascii="Times New Roman" w:hAnsi="Times New Roman"/>
                <w:b/>
                <w:bCs/>
                <w:sz w:val="22"/>
                <w:szCs w:val="22"/>
              </w:rPr>
            </w:pPr>
            <w:r w:rsidRPr="005E574D">
              <w:rPr>
                <w:rStyle w:val="ng-star-inserted"/>
                <w:rFonts w:ascii="Times New Roman" w:eastAsiaTheme="majorEastAsia" w:hAnsi="Times New Roman"/>
                <w:color w:val="303030"/>
                <w:sz w:val="20"/>
                <w:szCs w:val="20"/>
              </w:rPr>
              <w:t>(Secretária de Saúde – Testemunha</w:t>
            </w:r>
            <w:r w:rsidRPr="00540137">
              <w:rPr>
                <w:rStyle w:val="ng-star-inserted"/>
                <w:rFonts w:ascii="Times New Roman" w:eastAsiaTheme="majorEastAsia" w:hAnsi="Times New Roman"/>
                <w:color w:val="303030"/>
                <w:sz w:val="22"/>
                <w:szCs w:val="22"/>
              </w:rPr>
              <w:t>)</w:t>
            </w:r>
          </w:p>
        </w:tc>
        <w:tc>
          <w:tcPr>
            <w:tcW w:w="5529" w:type="dxa"/>
            <w:shd w:val="clear" w:color="auto" w:fill="FFFFFF"/>
            <w:vAlign w:val="center"/>
          </w:tcPr>
          <w:p w14:paraId="28B3BBAB" w14:textId="402D82A3" w:rsidR="00FB3CA4" w:rsidRPr="00FB3CA4" w:rsidRDefault="009220DD" w:rsidP="00FB3CA4">
            <w:pPr>
              <w:spacing w:line="276" w:lineRule="auto"/>
              <w:jc w:val="both"/>
              <w:rPr>
                <w:rStyle w:val="ng-star-inserted"/>
                <w:rFonts w:ascii="Times New Roman" w:eastAsiaTheme="majorEastAsia" w:hAnsi="Times New Roman"/>
                <w:color w:val="303030"/>
                <w:sz w:val="22"/>
                <w:szCs w:val="22"/>
              </w:rPr>
            </w:pPr>
            <w:r w:rsidRPr="00540137">
              <w:rPr>
                <w:rStyle w:val="ng-star-inserted"/>
                <w:rFonts w:ascii="Times New Roman" w:eastAsiaTheme="majorEastAsia" w:hAnsi="Times New Roman"/>
                <w:color w:val="303030"/>
                <w:sz w:val="22"/>
                <w:szCs w:val="22"/>
              </w:rPr>
              <w:t>A</w:t>
            </w:r>
            <w:r w:rsidR="00FB3CA4">
              <w:rPr>
                <w:rStyle w:val="ng-star-inserted"/>
                <w:rFonts w:ascii="Times New Roman" w:eastAsiaTheme="majorEastAsia" w:hAnsi="Times New Roman"/>
                <w:color w:val="303030"/>
                <w:sz w:val="22"/>
                <w:szCs w:val="22"/>
              </w:rPr>
              <w:t xml:space="preserve">pesar de não concordar, </w:t>
            </w:r>
            <w:r w:rsidR="00FB3CA4" w:rsidRPr="00FB3CA4">
              <w:rPr>
                <w:rStyle w:val="ng-star-inserted"/>
                <w:rFonts w:ascii="Times New Roman" w:eastAsiaTheme="majorEastAsia" w:hAnsi="Times New Roman"/>
                <w:color w:val="303030"/>
                <w:sz w:val="22"/>
                <w:szCs w:val="22"/>
              </w:rPr>
              <w:t xml:space="preserve">assinou três indenizações: duas relacionadas à Saúde (seguro UTI Móvel e pagamento de dias trabalhados de uma técnica de enfermagem) e uma como Secretária Interina da Assistência Social (R$ 12.219,00). Sobre esta última, ela não se lembra de ter assinado e foi pressionada pela ex-primeira-dama, Fabiane, que alegou que o atraso era culpa de um </w:t>
            </w:r>
            <w:proofErr w:type="spellStart"/>
            <w:r w:rsidR="00FB3CA4" w:rsidRPr="00FB3CA4">
              <w:rPr>
                <w:rStyle w:val="ng-star-inserted"/>
                <w:rFonts w:ascii="Times New Roman" w:eastAsiaTheme="majorEastAsia" w:hAnsi="Times New Roman"/>
                <w:color w:val="303030"/>
                <w:sz w:val="22"/>
                <w:szCs w:val="22"/>
              </w:rPr>
              <w:t>ex-servidor</w:t>
            </w:r>
            <w:proofErr w:type="spellEnd"/>
            <w:r w:rsidR="00FB3CA4">
              <w:rPr>
                <w:rStyle w:val="ng-star-inserted"/>
                <w:rFonts w:ascii="Times New Roman" w:eastAsiaTheme="majorEastAsia" w:hAnsi="Times New Roman"/>
                <w:color w:val="303030"/>
                <w:sz w:val="22"/>
                <w:szCs w:val="22"/>
              </w:rPr>
              <w:t xml:space="preserve">. </w:t>
            </w:r>
            <w:r w:rsidRPr="00540137">
              <w:rPr>
                <w:rStyle w:val="ng-star-inserted"/>
                <w:rFonts w:ascii="Times New Roman" w:eastAsiaTheme="majorEastAsia" w:hAnsi="Times New Roman"/>
                <w:color w:val="303030"/>
                <w:sz w:val="22"/>
                <w:szCs w:val="22"/>
              </w:rPr>
              <w:t xml:space="preserve">Fausto determinava que os processos fossem passados </w:t>
            </w:r>
            <w:r w:rsidRPr="00540137">
              <w:rPr>
                <w:rFonts w:ascii="Times New Roman" w:hAnsi="Times New Roman"/>
                <w:b/>
                <w:bCs/>
                <w:color w:val="303030"/>
                <w:sz w:val="22"/>
                <w:szCs w:val="22"/>
              </w:rPr>
              <w:t>sem assinatura</w:t>
            </w:r>
            <w:r w:rsidRPr="00540137">
              <w:rPr>
                <w:rStyle w:val="ng-star-inserted"/>
                <w:rFonts w:ascii="Times New Roman" w:eastAsiaTheme="majorEastAsia" w:hAnsi="Times New Roman"/>
                <w:color w:val="303030"/>
                <w:sz w:val="22"/>
                <w:szCs w:val="22"/>
              </w:rPr>
              <w:t>. As obras foram feitas para "sustentar o ego dele".</w:t>
            </w:r>
            <w:r w:rsidR="00FB3CA4">
              <w:t xml:space="preserve"> </w:t>
            </w:r>
            <w:r w:rsidR="00FB3CA4">
              <w:rPr>
                <w:rStyle w:val="ng-star-inserted"/>
                <w:rFonts w:ascii="Times New Roman" w:eastAsiaTheme="majorEastAsia" w:hAnsi="Times New Roman"/>
                <w:color w:val="303030"/>
                <w:sz w:val="22"/>
                <w:szCs w:val="22"/>
              </w:rPr>
              <w:t>A</w:t>
            </w:r>
            <w:r w:rsidR="00FB3CA4" w:rsidRPr="00FB3CA4">
              <w:rPr>
                <w:rStyle w:val="ng-star-inserted"/>
                <w:rFonts w:ascii="Times New Roman" w:eastAsiaTheme="majorEastAsia" w:hAnsi="Times New Roman"/>
                <w:color w:val="303030"/>
                <w:sz w:val="22"/>
                <w:szCs w:val="22"/>
              </w:rPr>
              <w:t>firmou que nunca teve autonomia em seu cargo.</w:t>
            </w:r>
            <w:r w:rsidR="00FB3CA4">
              <w:rPr>
                <w:rStyle w:val="ng-star-inserted"/>
                <w:rFonts w:ascii="Times New Roman" w:eastAsiaTheme="majorEastAsia" w:hAnsi="Times New Roman"/>
                <w:color w:val="303030"/>
                <w:sz w:val="22"/>
                <w:szCs w:val="22"/>
              </w:rPr>
              <w:t xml:space="preserve"> R</w:t>
            </w:r>
            <w:r w:rsidR="00FB3CA4" w:rsidRPr="00FB3CA4">
              <w:rPr>
                <w:rStyle w:val="ng-star-inserted"/>
                <w:rFonts w:ascii="Times New Roman" w:eastAsiaTheme="majorEastAsia" w:hAnsi="Times New Roman"/>
                <w:color w:val="303030"/>
                <w:sz w:val="22"/>
                <w:szCs w:val="22"/>
              </w:rPr>
              <w:t>elatou um confronto direto com o ex-prefeito quando ele exigiu que ela assinasse a indenização para a adaptação do SAMU. Ela se recusou, o que levou o ex-prefeito a gritar no gabinete e dizer: "para mim você não serve para trabalhar comigo".</w:t>
            </w:r>
            <w:r w:rsidR="00FB3CA4">
              <w:rPr>
                <w:rStyle w:val="ng-star-inserted"/>
                <w:rFonts w:ascii="Times New Roman" w:eastAsiaTheme="majorEastAsia" w:hAnsi="Times New Roman"/>
                <w:color w:val="303030"/>
                <w:sz w:val="22"/>
                <w:szCs w:val="22"/>
              </w:rPr>
              <w:t xml:space="preserve"> </w:t>
            </w:r>
            <w:r w:rsidR="00FB3CA4" w:rsidRPr="00FB3CA4">
              <w:rPr>
                <w:rStyle w:val="ng-star-inserted"/>
                <w:rFonts w:ascii="Times New Roman" w:eastAsiaTheme="majorEastAsia" w:hAnsi="Times New Roman"/>
                <w:color w:val="303030"/>
                <w:sz w:val="22"/>
                <w:szCs w:val="22"/>
              </w:rPr>
              <w:t>Renata classificou a assessoria jurídica (Dra. Cristiane e Dr. Leonardo) como "Péssimos". Ela buscou auxílio jurídico (na forma de contato com a Dra. Cristiane), mas eles não a atendiam, forçando-a a procurar por Sabrina, que lhe dava respaldo.</w:t>
            </w:r>
            <w:r w:rsidR="00FB3CA4">
              <w:rPr>
                <w:rStyle w:val="ng-star-inserted"/>
                <w:rFonts w:ascii="Times New Roman" w:eastAsiaTheme="majorEastAsia" w:hAnsi="Times New Roman"/>
                <w:color w:val="303030"/>
                <w:sz w:val="22"/>
                <w:szCs w:val="22"/>
              </w:rPr>
              <w:t xml:space="preserve"> </w:t>
            </w:r>
            <w:r w:rsidR="00FB3CA4" w:rsidRPr="00FB3CA4">
              <w:rPr>
                <w:rStyle w:val="ng-star-inserted"/>
                <w:rFonts w:ascii="Times New Roman" w:eastAsiaTheme="majorEastAsia" w:hAnsi="Times New Roman"/>
                <w:color w:val="303030"/>
                <w:sz w:val="22"/>
                <w:szCs w:val="22"/>
              </w:rPr>
              <w:t>Em relação às obras de saúde (Hospital, CEMUF, CEMOC), ela afirmou que não seguiram o projeto de engenharia, pois o ex-prefeito "desmandava e fazia outra". Ela viu "mau uso do dinheiro público" nas obras, classificando a execução como "faz e quebra, faz e quebra".</w:t>
            </w:r>
          </w:p>
          <w:p w14:paraId="19B6D9DB" w14:textId="757920C8" w:rsidR="009220DD" w:rsidRPr="00540137" w:rsidRDefault="00FB3CA4" w:rsidP="00FB3CA4">
            <w:pPr>
              <w:spacing w:line="276" w:lineRule="auto"/>
              <w:jc w:val="both"/>
              <w:rPr>
                <w:rFonts w:ascii="Times New Roman" w:hAnsi="Times New Roman"/>
                <w:sz w:val="22"/>
                <w:szCs w:val="22"/>
              </w:rPr>
            </w:pPr>
            <w:r>
              <w:rPr>
                <w:rStyle w:val="ng-star-inserted"/>
                <w:rFonts w:ascii="Times New Roman" w:eastAsiaTheme="majorEastAsia" w:hAnsi="Times New Roman"/>
                <w:color w:val="303030"/>
                <w:sz w:val="22"/>
                <w:szCs w:val="22"/>
              </w:rPr>
              <w:t>C</w:t>
            </w:r>
            <w:r w:rsidRPr="00FB3CA4">
              <w:rPr>
                <w:rStyle w:val="ng-star-inserted"/>
                <w:rFonts w:ascii="Times New Roman" w:eastAsiaTheme="majorEastAsia" w:hAnsi="Times New Roman"/>
                <w:color w:val="303030"/>
                <w:sz w:val="22"/>
                <w:szCs w:val="22"/>
              </w:rPr>
              <w:t>onfirmou que o Réveillon 2024-2025 não ocorreu.</w:t>
            </w:r>
          </w:p>
        </w:tc>
      </w:tr>
      <w:tr w:rsidR="009220DD" w14:paraId="217A78C1" w14:textId="77777777" w:rsidTr="005E574D">
        <w:tc>
          <w:tcPr>
            <w:tcW w:w="1271" w:type="dxa"/>
            <w:shd w:val="clear" w:color="auto" w:fill="FFFFFF"/>
            <w:vAlign w:val="center"/>
          </w:tcPr>
          <w:p w14:paraId="56A148D2" w14:textId="6813FD84"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lastRenderedPageBreak/>
              <w:t>02.09.2025</w:t>
            </w:r>
          </w:p>
        </w:tc>
        <w:tc>
          <w:tcPr>
            <w:tcW w:w="2126" w:type="dxa"/>
            <w:shd w:val="clear" w:color="auto" w:fill="FFFFFF"/>
            <w:vAlign w:val="center"/>
          </w:tcPr>
          <w:p w14:paraId="311B7661" w14:textId="77777777" w:rsidR="003A4FEF"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FERNANDO HENRIQUE ROCHA MOREIRA</w:t>
            </w:r>
            <w:r w:rsidRPr="00540137">
              <w:rPr>
                <w:rStyle w:val="ng-star-inserted"/>
                <w:rFonts w:ascii="Times New Roman" w:eastAsiaTheme="majorEastAsia" w:hAnsi="Times New Roman"/>
                <w:color w:val="303030"/>
                <w:sz w:val="22"/>
                <w:szCs w:val="22"/>
              </w:rPr>
              <w:t xml:space="preserve"> </w:t>
            </w:r>
          </w:p>
          <w:p w14:paraId="047394E2" w14:textId="43766C09" w:rsidR="009220DD" w:rsidRPr="003A4FEF" w:rsidRDefault="009220DD" w:rsidP="00540137">
            <w:pPr>
              <w:spacing w:line="276" w:lineRule="auto"/>
              <w:jc w:val="center"/>
              <w:rPr>
                <w:rFonts w:ascii="Times New Roman" w:hAnsi="Times New Roman"/>
                <w:b/>
                <w:bCs/>
                <w:sz w:val="20"/>
                <w:szCs w:val="20"/>
              </w:rPr>
            </w:pPr>
            <w:r w:rsidRPr="003A4FEF">
              <w:rPr>
                <w:rStyle w:val="ng-star-inserted"/>
                <w:rFonts w:ascii="Times New Roman" w:eastAsiaTheme="majorEastAsia" w:hAnsi="Times New Roman"/>
                <w:color w:val="303030"/>
                <w:sz w:val="20"/>
                <w:szCs w:val="20"/>
              </w:rPr>
              <w:t>(</w:t>
            </w:r>
            <w:proofErr w:type="spellStart"/>
            <w:r w:rsidRPr="003A4FEF">
              <w:rPr>
                <w:rStyle w:val="ng-star-inserted"/>
                <w:rFonts w:ascii="Times New Roman" w:eastAsiaTheme="majorEastAsia" w:hAnsi="Times New Roman"/>
                <w:color w:val="303030"/>
                <w:sz w:val="20"/>
                <w:szCs w:val="20"/>
              </w:rPr>
              <w:t>Ex-Servidor</w:t>
            </w:r>
            <w:proofErr w:type="spellEnd"/>
            <w:r w:rsidRPr="003A4FEF">
              <w:rPr>
                <w:rStyle w:val="ng-star-inserted"/>
                <w:rFonts w:ascii="Times New Roman" w:eastAsiaTheme="majorEastAsia" w:hAnsi="Times New Roman"/>
                <w:color w:val="303030"/>
                <w:sz w:val="20"/>
                <w:szCs w:val="20"/>
              </w:rPr>
              <w:t xml:space="preserve"> Licitações/</w:t>
            </w:r>
            <w:proofErr w:type="spellStart"/>
            <w:r w:rsidRPr="003A4FEF">
              <w:rPr>
                <w:rStyle w:val="ng-star-inserted"/>
                <w:rFonts w:ascii="Times New Roman" w:eastAsiaTheme="majorEastAsia" w:hAnsi="Times New Roman"/>
                <w:color w:val="303030"/>
                <w:sz w:val="20"/>
                <w:szCs w:val="20"/>
              </w:rPr>
              <w:t>Ex-Sec</w:t>
            </w:r>
            <w:proofErr w:type="spellEnd"/>
            <w:r w:rsidRPr="003A4FEF">
              <w:rPr>
                <w:rStyle w:val="ng-star-inserted"/>
                <w:rFonts w:ascii="Times New Roman" w:eastAsiaTheme="majorEastAsia" w:hAnsi="Times New Roman"/>
                <w:color w:val="303030"/>
                <w:sz w:val="20"/>
                <w:szCs w:val="20"/>
              </w:rPr>
              <w:t>. Meio Ambiente – Informante)</w:t>
            </w:r>
          </w:p>
        </w:tc>
        <w:tc>
          <w:tcPr>
            <w:tcW w:w="5529" w:type="dxa"/>
            <w:shd w:val="clear" w:color="auto" w:fill="FFFFFF"/>
            <w:vAlign w:val="center"/>
          </w:tcPr>
          <w:p w14:paraId="6123477D" w14:textId="4A09C819" w:rsidR="009220DD" w:rsidRPr="00540137" w:rsidRDefault="00870FDE" w:rsidP="00870FDE">
            <w:pPr>
              <w:spacing w:line="276" w:lineRule="auto"/>
              <w:jc w:val="both"/>
              <w:rPr>
                <w:rFonts w:ascii="Times New Roman" w:hAnsi="Times New Roman"/>
                <w:sz w:val="22"/>
                <w:szCs w:val="22"/>
              </w:rPr>
            </w:pPr>
            <w:r>
              <w:rPr>
                <w:rStyle w:val="ng-star-inserted"/>
                <w:rFonts w:ascii="Times New Roman" w:eastAsiaTheme="majorEastAsia" w:hAnsi="Times New Roman"/>
                <w:color w:val="303030"/>
                <w:sz w:val="22"/>
                <w:szCs w:val="22"/>
              </w:rPr>
              <w:t>Por entender que a</w:t>
            </w:r>
            <w:r w:rsidR="009220DD" w:rsidRPr="00540137">
              <w:rPr>
                <w:rStyle w:val="ng-star-inserted"/>
                <w:rFonts w:ascii="Times New Roman" w:eastAsiaTheme="majorEastAsia" w:hAnsi="Times New Roman"/>
                <w:color w:val="303030"/>
                <w:sz w:val="22"/>
                <w:szCs w:val="22"/>
              </w:rPr>
              <w:t xml:space="preserve">s indenizações são a </w:t>
            </w:r>
            <w:r w:rsidR="009220DD" w:rsidRPr="00540137">
              <w:rPr>
                <w:rFonts w:ascii="Times New Roman" w:hAnsi="Times New Roman"/>
                <w:b/>
                <w:bCs/>
                <w:color w:val="303030"/>
                <w:sz w:val="22"/>
                <w:szCs w:val="22"/>
              </w:rPr>
              <w:t>"concretização de uma compra ilegal"</w:t>
            </w:r>
            <w:r>
              <w:rPr>
                <w:rStyle w:val="ng-star-inserted"/>
                <w:rFonts w:ascii="Times New Roman" w:eastAsiaTheme="majorEastAsia" w:hAnsi="Times New Roman"/>
                <w:color w:val="303030"/>
                <w:sz w:val="22"/>
                <w:szCs w:val="22"/>
              </w:rPr>
              <w:t>, afirma que nunca realizou nenhum pagamento por indenização enquanto esteve em sua pasta.</w:t>
            </w:r>
            <w:r w:rsidR="009220DD" w:rsidRPr="00540137">
              <w:rPr>
                <w:rStyle w:val="ng-star-inserted"/>
                <w:rFonts w:ascii="Times New Roman" w:eastAsiaTheme="majorEastAsia" w:hAnsi="Times New Roman"/>
                <w:color w:val="303030"/>
                <w:sz w:val="22"/>
                <w:szCs w:val="22"/>
              </w:rPr>
              <w:t xml:space="preserve"> </w:t>
            </w:r>
            <w:r>
              <w:rPr>
                <w:rStyle w:val="ng-star-inserted"/>
                <w:rFonts w:ascii="Times New Roman" w:eastAsiaTheme="majorEastAsia" w:hAnsi="Times New Roman"/>
                <w:color w:val="303030"/>
                <w:sz w:val="22"/>
                <w:szCs w:val="22"/>
              </w:rPr>
              <w:t>P</w:t>
            </w:r>
            <w:r w:rsidRPr="00870FDE">
              <w:rPr>
                <w:rStyle w:val="ng-star-inserted"/>
                <w:rFonts w:ascii="Times New Roman" w:eastAsiaTheme="majorEastAsia" w:hAnsi="Times New Roman"/>
                <w:color w:val="303030"/>
                <w:sz w:val="22"/>
                <w:szCs w:val="22"/>
              </w:rPr>
              <w:t>ercebeu que a partir de 2023, e mais precisamente em 2024, houve uma mudança no modo de gerir, onde a intenção era apenas a finalidade (concluir as obras) e não o caminho legal.</w:t>
            </w:r>
            <w:r>
              <w:rPr>
                <w:rStyle w:val="ng-star-inserted"/>
                <w:rFonts w:ascii="Times New Roman" w:eastAsiaTheme="majorEastAsia" w:hAnsi="Times New Roman"/>
                <w:color w:val="303030"/>
                <w:sz w:val="22"/>
                <w:szCs w:val="22"/>
              </w:rPr>
              <w:t xml:space="preserve"> </w:t>
            </w:r>
            <w:r w:rsidR="009220DD" w:rsidRPr="00540137">
              <w:rPr>
                <w:rStyle w:val="ng-star-inserted"/>
                <w:rFonts w:ascii="Times New Roman" w:eastAsiaTheme="majorEastAsia" w:hAnsi="Times New Roman"/>
                <w:color w:val="303030"/>
                <w:sz w:val="22"/>
                <w:szCs w:val="22"/>
              </w:rPr>
              <w:t xml:space="preserve">O jurídico (Dra. Cristiane) foi </w:t>
            </w:r>
            <w:r w:rsidR="009220DD" w:rsidRPr="00540137">
              <w:rPr>
                <w:rFonts w:ascii="Times New Roman" w:hAnsi="Times New Roman"/>
                <w:b/>
                <w:bCs/>
                <w:color w:val="303030"/>
                <w:sz w:val="22"/>
                <w:szCs w:val="22"/>
              </w:rPr>
              <w:t>"terminantemente contra"</w:t>
            </w:r>
            <w:r w:rsidR="009220DD" w:rsidRPr="00540137">
              <w:rPr>
                <w:rStyle w:val="ng-star-inserted"/>
                <w:rFonts w:ascii="Times New Roman" w:eastAsiaTheme="majorEastAsia" w:hAnsi="Times New Roman"/>
                <w:color w:val="303030"/>
                <w:sz w:val="22"/>
                <w:szCs w:val="22"/>
              </w:rPr>
              <w:t xml:space="preserve"> as primeiras indenizações. Havia </w:t>
            </w:r>
            <w:r w:rsidR="009220DD" w:rsidRPr="00540137">
              <w:rPr>
                <w:rFonts w:ascii="Times New Roman" w:hAnsi="Times New Roman"/>
                <w:b/>
                <w:bCs/>
                <w:color w:val="303030"/>
                <w:sz w:val="22"/>
                <w:szCs w:val="22"/>
              </w:rPr>
              <w:t>pressão forte</w:t>
            </w:r>
            <w:r w:rsidR="009220DD" w:rsidRPr="00540137">
              <w:rPr>
                <w:rStyle w:val="ng-star-inserted"/>
                <w:rFonts w:ascii="Times New Roman" w:eastAsiaTheme="majorEastAsia" w:hAnsi="Times New Roman"/>
                <w:color w:val="303030"/>
                <w:sz w:val="22"/>
                <w:szCs w:val="22"/>
              </w:rPr>
              <w:t xml:space="preserve"> para concluir obras antes de dezembro</w:t>
            </w:r>
            <w:r>
              <w:rPr>
                <w:rStyle w:val="ng-star-inserted"/>
                <w:rFonts w:ascii="Times New Roman" w:eastAsiaTheme="majorEastAsia" w:hAnsi="Times New Roman"/>
                <w:color w:val="303030"/>
                <w:sz w:val="22"/>
                <w:szCs w:val="22"/>
              </w:rPr>
              <w:t>.</w:t>
            </w:r>
            <w:r>
              <w:t xml:space="preserve"> </w:t>
            </w:r>
            <w:r w:rsidRPr="00870FDE">
              <w:rPr>
                <w:rStyle w:val="ng-star-inserted"/>
                <w:rFonts w:ascii="Times New Roman" w:eastAsiaTheme="majorEastAsia" w:hAnsi="Times New Roman"/>
                <w:color w:val="303030"/>
                <w:sz w:val="22"/>
                <w:szCs w:val="22"/>
              </w:rPr>
              <w:t xml:space="preserve">Se o </w:t>
            </w:r>
            <w:proofErr w:type="spellStart"/>
            <w:r w:rsidRPr="00870FDE">
              <w:rPr>
                <w:rStyle w:val="ng-star-inserted"/>
                <w:rFonts w:ascii="Times New Roman" w:eastAsiaTheme="majorEastAsia" w:hAnsi="Times New Roman"/>
                <w:color w:val="303030"/>
                <w:sz w:val="22"/>
                <w:szCs w:val="22"/>
              </w:rPr>
              <w:t>ex-gestor</w:t>
            </w:r>
            <w:proofErr w:type="spellEnd"/>
            <w:r w:rsidRPr="00870FDE">
              <w:rPr>
                <w:rStyle w:val="ng-star-inserted"/>
                <w:rFonts w:ascii="Times New Roman" w:eastAsiaTheme="majorEastAsia" w:hAnsi="Times New Roman"/>
                <w:color w:val="303030"/>
                <w:sz w:val="22"/>
                <w:szCs w:val="22"/>
              </w:rPr>
              <w:t xml:space="preserve"> tivesse tido planejamento e organização, as obras teriam sido feitas por licitação "sem dúvidas".</w:t>
            </w:r>
            <w:r>
              <w:rPr>
                <w:rStyle w:val="ng-star-inserted"/>
                <w:rFonts w:ascii="Times New Roman" w:eastAsiaTheme="majorEastAsia" w:hAnsi="Times New Roman"/>
                <w:color w:val="303030"/>
                <w:sz w:val="22"/>
                <w:szCs w:val="22"/>
              </w:rPr>
              <w:t xml:space="preserve"> Informou que </w:t>
            </w:r>
            <w:r w:rsidRPr="00870FDE">
              <w:rPr>
                <w:rStyle w:val="ng-star-inserted"/>
                <w:rFonts w:ascii="Times New Roman" w:eastAsiaTheme="majorEastAsia" w:hAnsi="Times New Roman"/>
                <w:color w:val="303030"/>
                <w:sz w:val="22"/>
                <w:szCs w:val="22"/>
              </w:rPr>
              <w:t xml:space="preserve">tinha conhecimento de que o CREA multou a prefeitura por iniciar obras sem o devido processo legal e registro. </w:t>
            </w:r>
            <w:r>
              <w:rPr>
                <w:rStyle w:val="ng-star-inserted"/>
                <w:rFonts w:ascii="Times New Roman" w:eastAsiaTheme="majorEastAsia" w:hAnsi="Times New Roman"/>
                <w:color w:val="303030"/>
                <w:sz w:val="22"/>
                <w:szCs w:val="22"/>
              </w:rPr>
              <w:t>C</w:t>
            </w:r>
            <w:r w:rsidRPr="00870FDE">
              <w:rPr>
                <w:rStyle w:val="ng-star-inserted"/>
                <w:rFonts w:ascii="Times New Roman" w:eastAsiaTheme="majorEastAsia" w:hAnsi="Times New Roman"/>
                <w:color w:val="303030"/>
                <w:sz w:val="22"/>
                <w:szCs w:val="22"/>
              </w:rPr>
              <w:t>onfirmou que Fausto Mariano determinava o texto das placas e que o ex-prefeito tentou "apagar a história e deixar só a dele", pois muitas placas de gestões anteriores foram removidas e jogadas fora.</w:t>
            </w:r>
          </w:p>
        </w:tc>
      </w:tr>
      <w:tr w:rsidR="009220DD" w14:paraId="5169BC9C" w14:textId="77777777" w:rsidTr="005E574D">
        <w:tc>
          <w:tcPr>
            <w:tcW w:w="1271" w:type="dxa"/>
            <w:shd w:val="clear" w:color="auto" w:fill="FFFFFF"/>
            <w:vAlign w:val="center"/>
          </w:tcPr>
          <w:p w14:paraId="72773EA1" w14:textId="01719C6C"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02.09.2025</w:t>
            </w:r>
          </w:p>
        </w:tc>
        <w:tc>
          <w:tcPr>
            <w:tcW w:w="2126" w:type="dxa"/>
            <w:shd w:val="clear" w:color="auto" w:fill="FFFFFF"/>
            <w:vAlign w:val="center"/>
          </w:tcPr>
          <w:p w14:paraId="0E352D45" w14:textId="77777777" w:rsidR="003A4FEF"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ANDERSON DE CASTRO SILVA GOMES</w:t>
            </w:r>
            <w:r w:rsidRPr="00540137">
              <w:rPr>
                <w:rStyle w:val="ng-star-inserted"/>
                <w:rFonts w:ascii="Times New Roman" w:eastAsiaTheme="majorEastAsia" w:hAnsi="Times New Roman"/>
                <w:color w:val="303030"/>
                <w:sz w:val="22"/>
                <w:szCs w:val="22"/>
              </w:rPr>
              <w:t xml:space="preserve"> </w:t>
            </w:r>
          </w:p>
          <w:p w14:paraId="63AAA15E" w14:textId="5AE49501" w:rsidR="009220DD" w:rsidRPr="003A4FEF" w:rsidRDefault="009220DD" w:rsidP="00540137">
            <w:pPr>
              <w:spacing w:line="276" w:lineRule="auto"/>
              <w:jc w:val="center"/>
              <w:rPr>
                <w:rFonts w:ascii="Times New Roman" w:hAnsi="Times New Roman"/>
                <w:b/>
                <w:bCs/>
                <w:sz w:val="20"/>
                <w:szCs w:val="20"/>
              </w:rPr>
            </w:pPr>
            <w:r w:rsidRPr="003A4FEF">
              <w:rPr>
                <w:rStyle w:val="ng-star-inserted"/>
                <w:rFonts w:ascii="Times New Roman" w:eastAsiaTheme="majorEastAsia" w:hAnsi="Times New Roman"/>
                <w:color w:val="303030"/>
                <w:sz w:val="20"/>
                <w:szCs w:val="20"/>
              </w:rPr>
              <w:t>(</w:t>
            </w:r>
            <w:proofErr w:type="spellStart"/>
            <w:r w:rsidRPr="003A4FEF">
              <w:rPr>
                <w:rStyle w:val="ng-star-inserted"/>
                <w:rFonts w:ascii="Times New Roman" w:eastAsiaTheme="majorEastAsia" w:hAnsi="Times New Roman"/>
                <w:color w:val="303030"/>
                <w:sz w:val="20"/>
                <w:szCs w:val="20"/>
              </w:rPr>
              <w:t>Ex-Servidor</w:t>
            </w:r>
            <w:proofErr w:type="spellEnd"/>
            <w:r w:rsidRPr="003A4FEF">
              <w:rPr>
                <w:rStyle w:val="ng-star-inserted"/>
                <w:rFonts w:ascii="Times New Roman" w:eastAsiaTheme="majorEastAsia" w:hAnsi="Times New Roman"/>
                <w:color w:val="303030"/>
                <w:sz w:val="20"/>
                <w:szCs w:val="20"/>
              </w:rPr>
              <w:t xml:space="preserve"> Licitações – Testemunha)</w:t>
            </w:r>
          </w:p>
        </w:tc>
        <w:tc>
          <w:tcPr>
            <w:tcW w:w="5529" w:type="dxa"/>
            <w:shd w:val="clear" w:color="auto" w:fill="FFFFFF"/>
            <w:vAlign w:val="center"/>
          </w:tcPr>
          <w:p w14:paraId="23FD8F28" w14:textId="7606678A" w:rsidR="009220DD" w:rsidRPr="00D26C0F" w:rsidRDefault="00870FDE" w:rsidP="00870FDE">
            <w:pPr>
              <w:spacing w:line="276" w:lineRule="auto"/>
              <w:jc w:val="both"/>
              <w:rPr>
                <w:rFonts w:ascii="Times New Roman" w:eastAsiaTheme="majorEastAsia" w:hAnsi="Times New Roman"/>
                <w:color w:val="303030"/>
                <w:sz w:val="22"/>
                <w:szCs w:val="22"/>
              </w:rPr>
            </w:pPr>
            <w:r w:rsidRPr="00870FDE">
              <w:rPr>
                <w:rStyle w:val="ng-star-inserted"/>
                <w:rFonts w:ascii="Times New Roman" w:eastAsiaTheme="majorEastAsia" w:hAnsi="Times New Roman"/>
                <w:color w:val="303030"/>
                <w:sz w:val="22"/>
                <w:szCs w:val="22"/>
              </w:rPr>
              <w:t>Em 2023, se recorda de ter havido apenas um processo de indenização (relacionado a um aparelho de GPS ou acidente de veículo).</w:t>
            </w:r>
            <w:r>
              <w:rPr>
                <w:rStyle w:val="ng-star-inserted"/>
                <w:rFonts w:ascii="Times New Roman" w:eastAsiaTheme="majorEastAsia" w:hAnsi="Times New Roman"/>
                <w:color w:val="303030"/>
                <w:sz w:val="22"/>
                <w:szCs w:val="22"/>
              </w:rPr>
              <w:t xml:space="preserve"> Levantou</w:t>
            </w:r>
            <w:r w:rsidRPr="00870FDE">
              <w:rPr>
                <w:rStyle w:val="ng-star-inserted"/>
                <w:rFonts w:ascii="Times New Roman" w:eastAsiaTheme="majorEastAsia" w:hAnsi="Times New Roman"/>
                <w:color w:val="303030"/>
                <w:sz w:val="22"/>
                <w:szCs w:val="22"/>
              </w:rPr>
              <w:t xml:space="preserve"> a hipótese de que a indenização pode ter sido provocada intencionalmente, caso a pesquisa de preços inicial da licitação tenha sido malfeita (com preços muito baixos), garantindo o fracasso do procedimento e forçando o uso da indenização.</w:t>
            </w:r>
            <w:r>
              <w:rPr>
                <w:rStyle w:val="ng-star-inserted"/>
                <w:rFonts w:ascii="Times New Roman" w:eastAsiaTheme="majorEastAsia" w:hAnsi="Times New Roman"/>
                <w:color w:val="303030"/>
                <w:sz w:val="22"/>
                <w:szCs w:val="22"/>
              </w:rPr>
              <w:t xml:space="preserve"> </w:t>
            </w:r>
            <w:r w:rsidRPr="00870FDE">
              <w:rPr>
                <w:rStyle w:val="ng-star-inserted"/>
                <w:rFonts w:ascii="Times New Roman" w:eastAsiaTheme="majorEastAsia" w:hAnsi="Times New Roman"/>
                <w:color w:val="303030"/>
                <w:sz w:val="22"/>
                <w:szCs w:val="22"/>
              </w:rPr>
              <w:t xml:space="preserve">Enfatizou que, no processo de indenização, o município tem a obrigação de comprovar que o serviço foi pago a valor de mercado, não podendo haver superfaturamento. </w:t>
            </w:r>
            <w:r>
              <w:rPr>
                <w:rStyle w:val="ng-star-inserted"/>
                <w:rFonts w:ascii="Times New Roman" w:eastAsiaTheme="majorEastAsia" w:hAnsi="Times New Roman"/>
                <w:color w:val="303030"/>
                <w:sz w:val="22"/>
                <w:szCs w:val="22"/>
              </w:rPr>
              <w:t>Q</w:t>
            </w:r>
            <w:r w:rsidRPr="00870FDE">
              <w:rPr>
                <w:rStyle w:val="ng-star-inserted"/>
                <w:rFonts w:ascii="Times New Roman" w:eastAsiaTheme="majorEastAsia" w:hAnsi="Times New Roman"/>
                <w:color w:val="303030"/>
                <w:sz w:val="22"/>
                <w:szCs w:val="22"/>
              </w:rPr>
              <w:t>uestionou a Comissão sobre a ausência de pelo menos três orçamentos nos processos.</w:t>
            </w:r>
            <w:r w:rsidR="00D26C0F">
              <w:rPr>
                <w:rStyle w:val="ng-star-inserted"/>
                <w:rFonts w:ascii="Times New Roman" w:eastAsiaTheme="majorEastAsia" w:hAnsi="Times New Roman"/>
                <w:color w:val="303030"/>
                <w:sz w:val="22"/>
                <w:szCs w:val="22"/>
              </w:rPr>
              <w:t xml:space="preserve"> </w:t>
            </w:r>
            <w:r w:rsidRPr="00870FDE">
              <w:rPr>
                <w:rStyle w:val="ng-star-inserted"/>
                <w:rFonts w:ascii="Times New Roman" w:eastAsiaTheme="majorEastAsia" w:hAnsi="Times New Roman"/>
                <w:color w:val="303030"/>
                <w:sz w:val="22"/>
                <w:szCs w:val="22"/>
              </w:rPr>
              <w:t>Em relação aos documentos sem assinaturas, ele acredita que isso ocorre quando o servidor não concorda com o conteúdo e, portanto, se recusa a assinar.</w:t>
            </w:r>
            <w:r w:rsidR="00D26C0F">
              <w:rPr>
                <w:rStyle w:val="ng-star-inserted"/>
                <w:rFonts w:ascii="Times New Roman" w:eastAsiaTheme="majorEastAsia" w:hAnsi="Times New Roman"/>
                <w:color w:val="303030"/>
                <w:sz w:val="22"/>
                <w:szCs w:val="22"/>
              </w:rPr>
              <w:t xml:space="preserve"> </w:t>
            </w:r>
            <w:r w:rsidRPr="00870FDE">
              <w:rPr>
                <w:rStyle w:val="ng-star-inserted"/>
                <w:rFonts w:ascii="Times New Roman" w:eastAsiaTheme="majorEastAsia" w:hAnsi="Times New Roman"/>
                <w:color w:val="303030"/>
                <w:sz w:val="22"/>
                <w:szCs w:val="22"/>
              </w:rPr>
              <w:t xml:space="preserve">Ele sentiu que estava sofrendo perseguição por ser questionador nas reuniões e por dar sua opinião, o que era </w:t>
            </w:r>
            <w:proofErr w:type="gramStart"/>
            <w:r w:rsidRPr="00870FDE">
              <w:rPr>
                <w:rStyle w:val="ng-star-inserted"/>
                <w:rFonts w:ascii="Times New Roman" w:eastAsiaTheme="majorEastAsia" w:hAnsi="Times New Roman"/>
                <w:color w:val="303030"/>
                <w:sz w:val="22"/>
                <w:szCs w:val="22"/>
              </w:rPr>
              <w:t>mal visto</w:t>
            </w:r>
            <w:proofErr w:type="gramEnd"/>
            <w:r w:rsidRPr="00870FDE">
              <w:rPr>
                <w:rStyle w:val="ng-star-inserted"/>
                <w:rFonts w:ascii="Times New Roman" w:eastAsiaTheme="majorEastAsia" w:hAnsi="Times New Roman"/>
                <w:color w:val="303030"/>
                <w:sz w:val="22"/>
                <w:szCs w:val="22"/>
              </w:rPr>
              <w:t xml:space="preserve"> pelo </w:t>
            </w:r>
            <w:proofErr w:type="spellStart"/>
            <w:r w:rsidRPr="00870FDE">
              <w:rPr>
                <w:rStyle w:val="ng-star-inserted"/>
                <w:rFonts w:ascii="Times New Roman" w:eastAsiaTheme="majorEastAsia" w:hAnsi="Times New Roman"/>
                <w:color w:val="303030"/>
                <w:sz w:val="22"/>
                <w:szCs w:val="22"/>
              </w:rPr>
              <w:t>ex-gestor</w:t>
            </w:r>
            <w:proofErr w:type="spellEnd"/>
            <w:r w:rsidRPr="00870FDE">
              <w:rPr>
                <w:rStyle w:val="ng-star-inserted"/>
                <w:rFonts w:ascii="Times New Roman" w:eastAsiaTheme="majorEastAsia" w:hAnsi="Times New Roman"/>
                <w:color w:val="303030"/>
                <w:sz w:val="22"/>
                <w:szCs w:val="22"/>
              </w:rPr>
              <w:t>, conhecido por não gostar de ser questionado.</w:t>
            </w:r>
            <w:r w:rsidR="00D26C0F">
              <w:rPr>
                <w:rStyle w:val="ng-star-inserted"/>
                <w:rFonts w:ascii="Times New Roman" w:eastAsiaTheme="majorEastAsia" w:hAnsi="Times New Roman"/>
                <w:color w:val="303030"/>
                <w:sz w:val="22"/>
                <w:szCs w:val="22"/>
              </w:rPr>
              <w:t xml:space="preserve"> </w:t>
            </w:r>
            <w:r w:rsidR="009220DD" w:rsidRPr="00540137">
              <w:rPr>
                <w:rStyle w:val="ng-star-inserted"/>
                <w:rFonts w:ascii="Times New Roman" w:eastAsiaTheme="majorEastAsia" w:hAnsi="Times New Roman"/>
                <w:color w:val="303030"/>
                <w:sz w:val="22"/>
                <w:szCs w:val="22"/>
              </w:rPr>
              <w:t xml:space="preserve">Sugeriu à CEI que investigasse a repetição do </w:t>
            </w:r>
            <w:r w:rsidR="009220DD" w:rsidRPr="00540137">
              <w:rPr>
                <w:rFonts w:ascii="Times New Roman" w:hAnsi="Times New Roman"/>
                <w:b/>
                <w:bCs/>
                <w:color w:val="303030"/>
                <w:sz w:val="22"/>
                <w:szCs w:val="22"/>
              </w:rPr>
              <w:t>parecer jurídico</w:t>
            </w:r>
            <w:r w:rsidR="009220DD" w:rsidRPr="00540137">
              <w:rPr>
                <w:rStyle w:val="ng-star-inserted"/>
                <w:rFonts w:ascii="Times New Roman" w:eastAsiaTheme="majorEastAsia" w:hAnsi="Times New Roman"/>
                <w:color w:val="303030"/>
                <w:sz w:val="22"/>
                <w:szCs w:val="22"/>
              </w:rPr>
              <w:t xml:space="preserve"> e a participação das </w:t>
            </w:r>
            <w:r w:rsidR="009220DD" w:rsidRPr="00540137">
              <w:rPr>
                <w:rFonts w:ascii="Times New Roman" w:hAnsi="Times New Roman"/>
                <w:b/>
                <w:bCs/>
                <w:color w:val="303030"/>
                <w:sz w:val="22"/>
                <w:szCs w:val="22"/>
              </w:rPr>
              <w:t>mesmas empresas</w:t>
            </w:r>
            <w:r w:rsidR="009220DD" w:rsidRPr="00540137">
              <w:rPr>
                <w:rStyle w:val="ng-star-inserted"/>
                <w:rFonts w:ascii="Times New Roman" w:eastAsiaTheme="majorEastAsia" w:hAnsi="Times New Roman"/>
                <w:color w:val="303030"/>
                <w:sz w:val="22"/>
                <w:szCs w:val="22"/>
              </w:rPr>
              <w:t>, já que o volume de R$ 2 milhões em materiais (indenizados) não condiz com "fracassos" de licitação. O Jurídico (Dra. Cristiane) costumava ser criteriosa e analisar os processos individualmente.</w:t>
            </w:r>
          </w:p>
        </w:tc>
      </w:tr>
      <w:tr w:rsidR="009220DD" w14:paraId="1220D491" w14:textId="77777777" w:rsidTr="005E574D">
        <w:tc>
          <w:tcPr>
            <w:tcW w:w="1271" w:type="dxa"/>
            <w:shd w:val="clear" w:color="auto" w:fill="FFFFFF"/>
            <w:vAlign w:val="center"/>
          </w:tcPr>
          <w:p w14:paraId="607586A9" w14:textId="4E7923E0"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02.09.2025</w:t>
            </w:r>
          </w:p>
        </w:tc>
        <w:tc>
          <w:tcPr>
            <w:tcW w:w="2126" w:type="dxa"/>
            <w:shd w:val="clear" w:color="auto" w:fill="FFFFFF"/>
            <w:vAlign w:val="center"/>
          </w:tcPr>
          <w:p w14:paraId="5B239B19" w14:textId="77777777" w:rsidR="003A4FEF"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LEANDRO RIBEIRO CAETANO</w:t>
            </w:r>
            <w:r w:rsidRPr="00540137">
              <w:rPr>
                <w:rStyle w:val="ng-star-inserted"/>
                <w:rFonts w:ascii="Times New Roman" w:eastAsiaTheme="majorEastAsia" w:hAnsi="Times New Roman"/>
                <w:color w:val="303030"/>
                <w:sz w:val="22"/>
                <w:szCs w:val="22"/>
              </w:rPr>
              <w:t xml:space="preserve"> </w:t>
            </w:r>
          </w:p>
          <w:p w14:paraId="17BBE101" w14:textId="291664BE" w:rsidR="009220DD" w:rsidRPr="003A4FEF" w:rsidRDefault="009220DD" w:rsidP="00540137">
            <w:pPr>
              <w:spacing w:line="276" w:lineRule="auto"/>
              <w:jc w:val="center"/>
              <w:rPr>
                <w:rFonts w:ascii="Times New Roman" w:hAnsi="Times New Roman"/>
                <w:b/>
                <w:bCs/>
                <w:sz w:val="20"/>
                <w:szCs w:val="20"/>
              </w:rPr>
            </w:pPr>
            <w:r w:rsidRPr="003A4FEF">
              <w:rPr>
                <w:rStyle w:val="ng-star-inserted"/>
                <w:rFonts w:ascii="Times New Roman" w:eastAsiaTheme="majorEastAsia" w:hAnsi="Times New Roman"/>
                <w:color w:val="303030"/>
                <w:sz w:val="20"/>
                <w:szCs w:val="20"/>
              </w:rPr>
              <w:t>(Ex-Secretário de Obras – Testemunha)</w:t>
            </w:r>
          </w:p>
        </w:tc>
        <w:tc>
          <w:tcPr>
            <w:tcW w:w="5529" w:type="dxa"/>
            <w:shd w:val="clear" w:color="auto" w:fill="FFFFFF"/>
            <w:vAlign w:val="center"/>
          </w:tcPr>
          <w:p w14:paraId="1DB3B483" w14:textId="521D1E20" w:rsidR="009220DD" w:rsidRPr="00540137" w:rsidRDefault="009220DD"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As indenizações que assinou tinham cotação de três empresas, mas se tornaram indenização devido à </w:t>
            </w:r>
            <w:r w:rsidRPr="00540137">
              <w:rPr>
                <w:rFonts w:ascii="Times New Roman" w:hAnsi="Times New Roman"/>
                <w:b/>
                <w:bCs/>
                <w:color w:val="303030"/>
                <w:sz w:val="22"/>
                <w:szCs w:val="22"/>
              </w:rPr>
              <w:t>demora no pagamento</w:t>
            </w:r>
            <w:r w:rsidRPr="00540137">
              <w:rPr>
                <w:rStyle w:val="ng-star-inserted"/>
                <w:rFonts w:ascii="Times New Roman" w:eastAsiaTheme="majorEastAsia" w:hAnsi="Times New Roman"/>
                <w:color w:val="303030"/>
                <w:sz w:val="22"/>
                <w:szCs w:val="22"/>
              </w:rPr>
              <w:t xml:space="preserve"> (virada do ano). </w:t>
            </w:r>
            <w:r w:rsidR="00AC758E" w:rsidRPr="00AC758E">
              <w:rPr>
                <w:rStyle w:val="ng-star-inserted"/>
                <w:rFonts w:ascii="Times New Roman" w:eastAsiaTheme="majorEastAsia" w:hAnsi="Times New Roman"/>
                <w:color w:val="303030"/>
                <w:sz w:val="22"/>
                <w:szCs w:val="22"/>
              </w:rPr>
              <w:t>Ele procurou a assessoria jurídica quando percebeu que poderia haver problemas. Eles o aconselharam a não assinar as. Após essa recomendação, ele parou de assinar.</w:t>
            </w:r>
            <w:r w:rsidR="00AC758E">
              <w:rPr>
                <w:rStyle w:val="ng-star-inserted"/>
                <w:rFonts w:ascii="Times New Roman" w:eastAsiaTheme="majorEastAsia" w:hAnsi="Times New Roman"/>
                <w:color w:val="303030"/>
                <w:sz w:val="22"/>
                <w:szCs w:val="22"/>
              </w:rPr>
              <w:t xml:space="preserve"> A</w:t>
            </w:r>
            <w:r w:rsidR="00AC758E" w:rsidRPr="00AC758E">
              <w:rPr>
                <w:rStyle w:val="ng-star-inserted"/>
                <w:rFonts w:ascii="Times New Roman" w:eastAsiaTheme="majorEastAsia" w:hAnsi="Times New Roman"/>
                <w:color w:val="303030"/>
                <w:sz w:val="22"/>
                <w:szCs w:val="22"/>
              </w:rPr>
              <w:t xml:space="preserve">firmou que todos os processos de </w:t>
            </w:r>
            <w:r w:rsidR="00AC758E" w:rsidRPr="00AC758E">
              <w:rPr>
                <w:rStyle w:val="ng-star-inserted"/>
                <w:rFonts w:ascii="Times New Roman" w:eastAsiaTheme="majorEastAsia" w:hAnsi="Times New Roman"/>
                <w:color w:val="303030"/>
                <w:sz w:val="22"/>
                <w:szCs w:val="22"/>
              </w:rPr>
              <w:lastRenderedPageBreak/>
              <w:t>indenização que ele realizou tinham a cotação de três empresas. No entanto, a Comissão o confrontou, indicando que a documentação enviada pela Prefeitura não continha cotações anexadas a nenhum desses processos. Ele sugeriu que alguém poderia ter retirado os documentos de cotação durante o andamento do processo.</w:t>
            </w:r>
            <w:r w:rsidR="00AC758E">
              <w:rPr>
                <w:rStyle w:val="ng-star-inserted"/>
                <w:rFonts w:ascii="Times New Roman" w:eastAsiaTheme="majorEastAsia" w:hAnsi="Times New Roman"/>
                <w:color w:val="303030"/>
                <w:sz w:val="22"/>
                <w:szCs w:val="22"/>
              </w:rPr>
              <w:t xml:space="preserve"> </w:t>
            </w:r>
            <w:r w:rsidRPr="00540137">
              <w:rPr>
                <w:rStyle w:val="ng-star-inserted"/>
                <w:rFonts w:ascii="Times New Roman" w:eastAsiaTheme="majorEastAsia" w:hAnsi="Times New Roman"/>
                <w:color w:val="303030"/>
                <w:sz w:val="22"/>
                <w:szCs w:val="22"/>
              </w:rPr>
              <w:t xml:space="preserve">A ex-primeira-dama, Fabiane Mariano, ajudava nas obras, "era engenheira". O ex-prefeito tinha a </w:t>
            </w:r>
            <w:r w:rsidRPr="00540137">
              <w:rPr>
                <w:rFonts w:ascii="Times New Roman" w:hAnsi="Times New Roman"/>
                <w:b/>
                <w:bCs/>
                <w:color w:val="303030"/>
                <w:sz w:val="22"/>
                <w:szCs w:val="22"/>
              </w:rPr>
              <w:t>palavra final</w:t>
            </w:r>
            <w:r w:rsidRPr="00540137">
              <w:rPr>
                <w:rStyle w:val="ng-star-inserted"/>
                <w:rFonts w:ascii="Times New Roman" w:eastAsiaTheme="majorEastAsia" w:hAnsi="Times New Roman"/>
                <w:color w:val="303030"/>
                <w:sz w:val="22"/>
                <w:szCs w:val="22"/>
              </w:rPr>
              <w:t>.</w:t>
            </w:r>
          </w:p>
        </w:tc>
      </w:tr>
      <w:tr w:rsidR="009220DD" w14:paraId="5AB5FCFF" w14:textId="77777777" w:rsidTr="005E574D">
        <w:tc>
          <w:tcPr>
            <w:tcW w:w="1271" w:type="dxa"/>
            <w:shd w:val="clear" w:color="auto" w:fill="FFFFFF"/>
            <w:vAlign w:val="center"/>
          </w:tcPr>
          <w:p w14:paraId="10878363" w14:textId="3135C05D"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lastRenderedPageBreak/>
              <w:t>02.09.2025</w:t>
            </w:r>
          </w:p>
        </w:tc>
        <w:tc>
          <w:tcPr>
            <w:tcW w:w="2126" w:type="dxa"/>
            <w:shd w:val="clear" w:color="auto" w:fill="FFFFFF"/>
            <w:vAlign w:val="center"/>
          </w:tcPr>
          <w:p w14:paraId="65B7C88F" w14:textId="77777777" w:rsidR="003A4FEF"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IVAIR DIAS DE ARAÚJO</w:t>
            </w:r>
            <w:r w:rsidRPr="00540137">
              <w:rPr>
                <w:rStyle w:val="ng-star-inserted"/>
                <w:rFonts w:ascii="Times New Roman" w:eastAsiaTheme="majorEastAsia" w:hAnsi="Times New Roman"/>
                <w:color w:val="303030"/>
                <w:sz w:val="22"/>
                <w:szCs w:val="22"/>
              </w:rPr>
              <w:t xml:space="preserve"> </w:t>
            </w:r>
          </w:p>
          <w:p w14:paraId="39C83618" w14:textId="0001F244" w:rsidR="009220DD" w:rsidRPr="003A4FEF" w:rsidRDefault="009220DD" w:rsidP="00540137">
            <w:pPr>
              <w:spacing w:line="276" w:lineRule="auto"/>
              <w:jc w:val="center"/>
              <w:rPr>
                <w:rFonts w:ascii="Times New Roman" w:hAnsi="Times New Roman"/>
                <w:b/>
                <w:bCs/>
                <w:sz w:val="20"/>
                <w:szCs w:val="20"/>
              </w:rPr>
            </w:pPr>
            <w:r w:rsidRPr="003A4FEF">
              <w:rPr>
                <w:rStyle w:val="ng-star-inserted"/>
                <w:rFonts w:ascii="Times New Roman" w:eastAsiaTheme="majorEastAsia" w:hAnsi="Times New Roman"/>
                <w:color w:val="303030"/>
                <w:sz w:val="20"/>
                <w:szCs w:val="20"/>
              </w:rPr>
              <w:t>(Ex-Secretário de Obras – Testemunha)</w:t>
            </w:r>
          </w:p>
        </w:tc>
        <w:tc>
          <w:tcPr>
            <w:tcW w:w="5529" w:type="dxa"/>
            <w:shd w:val="clear" w:color="auto" w:fill="FFFFFF"/>
            <w:vAlign w:val="center"/>
          </w:tcPr>
          <w:p w14:paraId="50D01B59" w14:textId="4FFE4335" w:rsidR="009220DD" w:rsidRPr="00540137" w:rsidRDefault="009220DD"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Havia </w:t>
            </w:r>
            <w:r w:rsidRPr="00540137">
              <w:rPr>
                <w:rFonts w:ascii="Times New Roman" w:hAnsi="Times New Roman"/>
                <w:b/>
                <w:bCs/>
                <w:color w:val="303030"/>
                <w:sz w:val="22"/>
                <w:szCs w:val="22"/>
              </w:rPr>
              <w:t>muita pressão</w:t>
            </w:r>
            <w:r w:rsidRPr="00540137">
              <w:rPr>
                <w:rStyle w:val="ng-star-inserted"/>
                <w:rFonts w:ascii="Times New Roman" w:eastAsiaTheme="majorEastAsia" w:hAnsi="Times New Roman"/>
                <w:color w:val="303030"/>
                <w:sz w:val="22"/>
                <w:szCs w:val="22"/>
              </w:rPr>
              <w:t xml:space="preserve"> do </w:t>
            </w:r>
            <w:proofErr w:type="spellStart"/>
            <w:r w:rsidRPr="00540137">
              <w:rPr>
                <w:rStyle w:val="ng-star-inserted"/>
                <w:rFonts w:ascii="Times New Roman" w:eastAsiaTheme="majorEastAsia" w:hAnsi="Times New Roman"/>
                <w:color w:val="303030"/>
                <w:sz w:val="22"/>
                <w:szCs w:val="22"/>
              </w:rPr>
              <w:t>ex-gestor</w:t>
            </w:r>
            <w:proofErr w:type="spellEnd"/>
            <w:r w:rsidRPr="00540137">
              <w:rPr>
                <w:rStyle w:val="ng-star-inserted"/>
                <w:rFonts w:ascii="Times New Roman" w:eastAsiaTheme="majorEastAsia" w:hAnsi="Times New Roman"/>
                <w:color w:val="303030"/>
                <w:sz w:val="22"/>
                <w:szCs w:val="22"/>
              </w:rPr>
              <w:t xml:space="preserve"> para concluir obras. Secretários </w:t>
            </w:r>
            <w:r w:rsidRPr="00540137">
              <w:rPr>
                <w:rFonts w:ascii="Times New Roman" w:hAnsi="Times New Roman"/>
                <w:b/>
                <w:bCs/>
                <w:color w:val="303030"/>
                <w:sz w:val="22"/>
                <w:szCs w:val="22"/>
              </w:rPr>
              <w:t>não tinham autonomia</w:t>
            </w:r>
            <w:r w:rsidRPr="00540137">
              <w:rPr>
                <w:rStyle w:val="ng-star-inserted"/>
                <w:rFonts w:ascii="Times New Roman" w:eastAsiaTheme="majorEastAsia" w:hAnsi="Times New Roman"/>
                <w:color w:val="303030"/>
                <w:sz w:val="22"/>
                <w:szCs w:val="22"/>
              </w:rPr>
              <w:t xml:space="preserve">; a determinação partia do </w:t>
            </w:r>
            <w:proofErr w:type="spellStart"/>
            <w:r w:rsidRPr="00540137">
              <w:rPr>
                <w:rStyle w:val="ng-star-inserted"/>
                <w:rFonts w:ascii="Times New Roman" w:eastAsiaTheme="majorEastAsia" w:hAnsi="Times New Roman"/>
                <w:color w:val="303030"/>
                <w:sz w:val="22"/>
                <w:szCs w:val="22"/>
              </w:rPr>
              <w:t>ex-gestor</w:t>
            </w:r>
            <w:proofErr w:type="spellEnd"/>
            <w:r w:rsidRPr="00540137">
              <w:rPr>
                <w:rStyle w:val="ng-star-inserted"/>
                <w:rFonts w:ascii="Times New Roman" w:eastAsiaTheme="majorEastAsia" w:hAnsi="Times New Roman"/>
                <w:color w:val="303030"/>
                <w:sz w:val="22"/>
                <w:szCs w:val="22"/>
              </w:rPr>
              <w:t xml:space="preserve">. Assinava documentos que lhe eram pedidos pela Natália </w:t>
            </w:r>
            <w:proofErr w:type="spellStart"/>
            <w:r w:rsidRPr="00540137">
              <w:rPr>
                <w:rStyle w:val="ng-star-inserted"/>
                <w:rFonts w:ascii="Times New Roman" w:eastAsiaTheme="majorEastAsia" w:hAnsi="Times New Roman"/>
                <w:color w:val="303030"/>
                <w:sz w:val="22"/>
                <w:szCs w:val="22"/>
              </w:rPr>
              <w:t>Noleto</w:t>
            </w:r>
            <w:proofErr w:type="spellEnd"/>
            <w:r w:rsidRPr="00540137">
              <w:rPr>
                <w:rStyle w:val="ng-star-inserted"/>
                <w:rFonts w:ascii="Times New Roman" w:eastAsiaTheme="majorEastAsia" w:hAnsi="Times New Roman"/>
                <w:color w:val="303030"/>
                <w:sz w:val="22"/>
                <w:szCs w:val="22"/>
              </w:rPr>
              <w:t xml:space="preserve">, </w:t>
            </w:r>
            <w:r w:rsidRPr="00540137">
              <w:rPr>
                <w:rFonts w:ascii="Times New Roman" w:hAnsi="Times New Roman"/>
                <w:b/>
                <w:bCs/>
                <w:color w:val="303030"/>
                <w:sz w:val="22"/>
                <w:szCs w:val="22"/>
              </w:rPr>
              <w:t>às vezes sem ler</w:t>
            </w:r>
            <w:r w:rsidRPr="00540137">
              <w:rPr>
                <w:rStyle w:val="ng-star-inserted"/>
                <w:rFonts w:ascii="Times New Roman" w:eastAsiaTheme="majorEastAsia" w:hAnsi="Times New Roman"/>
                <w:color w:val="303030"/>
                <w:sz w:val="22"/>
                <w:szCs w:val="22"/>
              </w:rPr>
              <w:t xml:space="preserve">, e nunca lhe foi falado em indenização. O Fausto mandava comprar o </w:t>
            </w:r>
            <w:r w:rsidRPr="00540137">
              <w:rPr>
                <w:rFonts w:ascii="Times New Roman" w:hAnsi="Times New Roman"/>
                <w:b/>
                <w:bCs/>
                <w:color w:val="303030"/>
                <w:sz w:val="22"/>
                <w:szCs w:val="22"/>
              </w:rPr>
              <w:t>dobro do material</w:t>
            </w:r>
            <w:r w:rsidRPr="00540137">
              <w:rPr>
                <w:rStyle w:val="ng-star-inserted"/>
                <w:rFonts w:ascii="Times New Roman" w:eastAsiaTheme="majorEastAsia" w:hAnsi="Times New Roman"/>
                <w:color w:val="303030"/>
                <w:sz w:val="22"/>
                <w:szCs w:val="22"/>
              </w:rPr>
              <w:t>.</w:t>
            </w:r>
            <w:r w:rsidR="00AC758E">
              <w:t xml:space="preserve"> </w:t>
            </w:r>
            <w:r w:rsidR="00AC758E">
              <w:rPr>
                <w:rStyle w:val="ng-star-inserted"/>
                <w:rFonts w:ascii="Times New Roman" w:eastAsiaTheme="majorEastAsia" w:hAnsi="Times New Roman"/>
                <w:color w:val="303030"/>
                <w:sz w:val="22"/>
                <w:szCs w:val="22"/>
              </w:rPr>
              <w:t>N</w:t>
            </w:r>
            <w:r w:rsidR="00AC758E" w:rsidRPr="00AC758E">
              <w:rPr>
                <w:rStyle w:val="ng-star-inserted"/>
                <w:rFonts w:ascii="Times New Roman" w:eastAsiaTheme="majorEastAsia" w:hAnsi="Times New Roman"/>
                <w:color w:val="303030"/>
                <w:sz w:val="22"/>
                <w:szCs w:val="22"/>
              </w:rPr>
              <w:t xml:space="preserve">ão soube informar a finalidade desse volume tão grande. </w:t>
            </w:r>
            <w:r w:rsidR="00AC758E">
              <w:rPr>
                <w:rStyle w:val="ng-star-inserted"/>
                <w:rFonts w:ascii="Times New Roman" w:eastAsiaTheme="majorEastAsia" w:hAnsi="Times New Roman"/>
                <w:color w:val="303030"/>
                <w:sz w:val="22"/>
                <w:szCs w:val="22"/>
              </w:rPr>
              <w:t>P</w:t>
            </w:r>
            <w:r w:rsidR="00AC758E" w:rsidRPr="00AC758E">
              <w:rPr>
                <w:rStyle w:val="ng-star-inserted"/>
                <w:rFonts w:ascii="Times New Roman" w:eastAsiaTheme="majorEastAsia" w:hAnsi="Times New Roman"/>
                <w:color w:val="303030"/>
                <w:sz w:val="22"/>
                <w:szCs w:val="22"/>
              </w:rPr>
              <w:t xml:space="preserve">resenciou o ex-prefeito mandando trocar vasos sanitários na prefeitura depois de instalados, porque não havia gostado da borda do vaso. </w:t>
            </w:r>
            <w:r w:rsidR="00AC758E">
              <w:rPr>
                <w:rStyle w:val="ng-star-inserted"/>
                <w:rFonts w:ascii="Times New Roman" w:eastAsiaTheme="majorEastAsia" w:hAnsi="Times New Roman"/>
                <w:color w:val="303030"/>
                <w:sz w:val="22"/>
                <w:szCs w:val="22"/>
              </w:rPr>
              <w:t>A</w:t>
            </w:r>
            <w:r w:rsidR="00AC758E" w:rsidRPr="00AC758E">
              <w:rPr>
                <w:rStyle w:val="ng-star-inserted"/>
                <w:rFonts w:ascii="Times New Roman" w:eastAsiaTheme="majorEastAsia" w:hAnsi="Times New Roman"/>
                <w:color w:val="303030"/>
                <w:sz w:val="22"/>
                <w:szCs w:val="22"/>
              </w:rPr>
              <w:t>firmou que, embora tentasse orientar Fausto Mariano sobre as obras, o ex-prefeito ouvia, mas no final fazia do jeito que ele queria.</w:t>
            </w:r>
          </w:p>
        </w:tc>
      </w:tr>
      <w:tr w:rsidR="009220DD" w14:paraId="43DBEFEB" w14:textId="77777777" w:rsidTr="005E574D">
        <w:tc>
          <w:tcPr>
            <w:tcW w:w="1271" w:type="dxa"/>
            <w:shd w:val="clear" w:color="auto" w:fill="FFFFFF"/>
            <w:vAlign w:val="center"/>
          </w:tcPr>
          <w:p w14:paraId="12B7B069" w14:textId="1606B714" w:rsidR="009220DD" w:rsidRPr="00540137" w:rsidRDefault="009220DD"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02.09.2025</w:t>
            </w:r>
          </w:p>
        </w:tc>
        <w:tc>
          <w:tcPr>
            <w:tcW w:w="2126" w:type="dxa"/>
            <w:shd w:val="clear" w:color="auto" w:fill="FFFFFF"/>
            <w:vAlign w:val="center"/>
          </w:tcPr>
          <w:p w14:paraId="6826E42D" w14:textId="77777777" w:rsidR="003A4FEF" w:rsidRDefault="009220DD"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WILLIAM SILVA BARRETO</w:t>
            </w:r>
            <w:r w:rsidRPr="00540137">
              <w:rPr>
                <w:rStyle w:val="ng-star-inserted"/>
                <w:rFonts w:ascii="Times New Roman" w:eastAsiaTheme="majorEastAsia" w:hAnsi="Times New Roman"/>
                <w:color w:val="303030"/>
                <w:sz w:val="22"/>
                <w:szCs w:val="22"/>
              </w:rPr>
              <w:t xml:space="preserve"> </w:t>
            </w:r>
          </w:p>
          <w:p w14:paraId="2BF76398" w14:textId="18E6C52C" w:rsidR="009220DD" w:rsidRPr="003A4FEF" w:rsidRDefault="009220DD" w:rsidP="00540137">
            <w:pPr>
              <w:spacing w:line="276" w:lineRule="auto"/>
              <w:jc w:val="center"/>
              <w:rPr>
                <w:rFonts w:ascii="Times New Roman" w:hAnsi="Times New Roman"/>
                <w:b/>
                <w:bCs/>
                <w:sz w:val="20"/>
                <w:szCs w:val="20"/>
              </w:rPr>
            </w:pPr>
            <w:r w:rsidRPr="003A4FEF">
              <w:rPr>
                <w:rStyle w:val="ng-star-inserted"/>
                <w:rFonts w:ascii="Times New Roman" w:eastAsiaTheme="majorEastAsia" w:hAnsi="Times New Roman"/>
                <w:color w:val="303030"/>
                <w:sz w:val="20"/>
                <w:szCs w:val="20"/>
              </w:rPr>
              <w:t>(Atual Secretário de Obras – Testemunha</w:t>
            </w:r>
            <w:r w:rsidR="00540137" w:rsidRPr="003A4FEF">
              <w:rPr>
                <w:rStyle w:val="ng-star-inserted"/>
                <w:rFonts w:ascii="Times New Roman" w:eastAsiaTheme="majorEastAsia" w:hAnsi="Times New Roman"/>
                <w:color w:val="303030"/>
                <w:sz w:val="20"/>
                <w:szCs w:val="20"/>
              </w:rPr>
              <w:t xml:space="preserve"> </w:t>
            </w:r>
            <w:r w:rsidRPr="003A4FEF">
              <w:rPr>
                <w:rStyle w:val="ng-star-inserted"/>
                <w:rFonts w:ascii="Times New Roman" w:eastAsiaTheme="majorEastAsia" w:hAnsi="Times New Roman"/>
                <w:color w:val="303030"/>
                <w:sz w:val="20"/>
                <w:szCs w:val="20"/>
              </w:rPr>
              <w:t>/Investigado)</w:t>
            </w:r>
          </w:p>
        </w:tc>
        <w:tc>
          <w:tcPr>
            <w:tcW w:w="5529" w:type="dxa"/>
            <w:shd w:val="clear" w:color="auto" w:fill="FFFFFF"/>
            <w:vAlign w:val="center"/>
          </w:tcPr>
          <w:p w14:paraId="4CB48194" w14:textId="6849473A" w:rsidR="009220DD" w:rsidRPr="003B28CA" w:rsidRDefault="009220DD" w:rsidP="00AC758E">
            <w:pPr>
              <w:spacing w:line="276" w:lineRule="auto"/>
              <w:jc w:val="both"/>
              <w:rPr>
                <w:rFonts w:ascii="Times New Roman" w:eastAsiaTheme="majorEastAsia" w:hAnsi="Times New Roman"/>
                <w:color w:val="303030"/>
                <w:sz w:val="22"/>
                <w:szCs w:val="22"/>
              </w:rPr>
            </w:pPr>
            <w:r w:rsidRPr="00540137">
              <w:rPr>
                <w:rFonts w:ascii="Times New Roman" w:hAnsi="Times New Roman"/>
                <w:b/>
                <w:bCs/>
                <w:color w:val="303030"/>
                <w:sz w:val="22"/>
                <w:szCs w:val="22"/>
              </w:rPr>
              <w:t>Concorda</w:t>
            </w:r>
            <w:r w:rsidRPr="00540137">
              <w:rPr>
                <w:rStyle w:val="ng-star-inserted"/>
                <w:rFonts w:ascii="Times New Roman" w:eastAsiaTheme="majorEastAsia" w:hAnsi="Times New Roman"/>
                <w:color w:val="303030"/>
                <w:sz w:val="22"/>
                <w:szCs w:val="22"/>
              </w:rPr>
              <w:t xml:space="preserve"> com o procedimento de indenização</w:t>
            </w:r>
            <w:r w:rsidR="00AC758E">
              <w:rPr>
                <w:rStyle w:val="ng-star-inserted"/>
                <w:rFonts w:ascii="Times New Roman" w:eastAsiaTheme="majorEastAsia" w:hAnsi="Times New Roman"/>
                <w:color w:val="303030"/>
                <w:sz w:val="22"/>
                <w:szCs w:val="22"/>
              </w:rPr>
              <w:t xml:space="preserve">, defendeu que </w:t>
            </w:r>
            <w:r w:rsidR="00AC758E" w:rsidRPr="00AC758E">
              <w:rPr>
                <w:rStyle w:val="ng-star-inserted"/>
                <w:rFonts w:ascii="Times New Roman" w:eastAsiaTheme="majorEastAsia" w:hAnsi="Times New Roman"/>
                <w:color w:val="303030"/>
                <w:sz w:val="22"/>
                <w:szCs w:val="22"/>
              </w:rPr>
              <w:t>se justificava pela urgência em realizar as obras e pelo fracasso de licitações. A Comissão confrontou-o com um total de 71 indenizações assinadas sob sua responsabilidade, somando R$ 1.737.937,28. Ele afirmou não ter conhecimento do número exato, mas estava "apto para fazer a assinatura" de mais, se necessário.</w:t>
            </w:r>
            <w:r w:rsidR="00AC758E">
              <w:rPr>
                <w:rStyle w:val="ng-star-inserted"/>
                <w:rFonts w:ascii="Times New Roman" w:eastAsiaTheme="majorEastAsia" w:hAnsi="Times New Roman"/>
                <w:color w:val="303030"/>
                <w:sz w:val="22"/>
                <w:szCs w:val="22"/>
              </w:rPr>
              <w:t xml:space="preserve"> </w:t>
            </w:r>
            <w:r w:rsidR="00AC758E" w:rsidRPr="00AC758E">
              <w:rPr>
                <w:rStyle w:val="ng-star-inserted"/>
                <w:rFonts w:ascii="Times New Roman" w:eastAsiaTheme="majorEastAsia" w:hAnsi="Times New Roman"/>
                <w:color w:val="303030"/>
                <w:sz w:val="22"/>
                <w:szCs w:val="22"/>
              </w:rPr>
              <w:t xml:space="preserve">Seus registros de indenização incluem aquisições e instalações para diversas obras como: Delegacia de Polícia Civil, Prefeitura Municipal, Tudo Fácil, Praça Central, CEMUF, CDI, e Delegacia de Polícia Militar. </w:t>
            </w:r>
            <w:r w:rsidR="00AC758E">
              <w:rPr>
                <w:rStyle w:val="ng-star-inserted"/>
                <w:rFonts w:ascii="Times New Roman" w:eastAsiaTheme="majorEastAsia" w:hAnsi="Times New Roman"/>
                <w:color w:val="303030"/>
                <w:sz w:val="22"/>
                <w:szCs w:val="22"/>
              </w:rPr>
              <w:t>N</w:t>
            </w:r>
            <w:r w:rsidR="00AC758E" w:rsidRPr="00AC758E">
              <w:rPr>
                <w:rStyle w:val="ng-star-inserted"/>
                <w:rFonts w:ascii="Times New Roman" w:eastAsiaTheme="majorEastAsia" w:hAnsi="Times New Roman"/>
                <w:color w:val="303030"/>
                <w:sz w:val="22"/>
                <w:szCs w:val="22"/>
              </w:rPr>
              <w:t>egou que o uso da indenização fosse uma forma de "burlar a licitação".</w:t>
            </w:r>
            <w:r w:rsidR="00AC758E" w:rsidRPr="00540137">
              <w:rPr>
                <w:rStyle w:val="ng-star-inserted"/>
                <w:rFonts w:ascii="Times New Roman" w:eastAsiaTheme="majorEastAsia" w:hAnsi="Times New Roman"/>
                <w:color w:val="303030"/>
                <w:sz w:val="22"/>
                <w:szCs w:val="22"/>
              </w:rPr>
              <w:t xml:space="preserve"> Consultou o Dr. Leonardo (jurídico) sobre as indenizações e foi dito que </w:t>
            </w:r>
            <w:r w:rsidR="00AC758E" w:rsidRPr="00540137">
              <w:rPr>
                <w:rFonts w:ascii="Times New Roman" w:hAnsi="Times New Roman"/>
                <w:b/>
                <w:bCs/>
                <w:color w:val="303030"/>
                <w:sz w:val="22"/>
                <w:szCs w:val="22"/>
              </w:rPr>
              <w:t>"pode ser feito!"</w:t>
            </w:r>
            <w:r w:rsidR="00AC758E" w:rsidRPr="00540137">
              <w:rPr>
                <w:rStyle w:val="ng-star-inserted"/>
                <w:rFonts w:ascii="Times New Roman" w:eastAsiaTheme="majorEastAsia" w:hAnsi="Times New Roman"/>
                <w:color w:val="303030"/>
                <w:sz w:val="22"/>
                <w:szCs w:val="22"/>
              </w:rPr>
              <w:t>.</w:t>
            </w:r>
            <w:r w:rsidR="00AC758E">
              <w:rPr>
                <w:rStyle w:val="ng-star-inserted"/>
                <w:rFonts w:ascii="Times New Roman" w:eastAsiaTheme="majorEastAsia" w:hAnsi="Times New Roman"/>
                <w:color w:val="303030"/>
                <w:sz w:val="22"/>
                <w:szCs w:val="22"/>
              </w:rPr>
              <w:t xml:space="preserve"> A</w:t>
            </w:r>
            <w:r w:rsidR="00AC758E" w:rsidRPr="00AC758E">
              <w:rPr>
                <w:rStyle w:val="ng-star-inserted"/>
                <w:rFonts w:ascii="Times New Roman" w:eastAsiaTheme="majorEastAsia" w:hAnsi="Times New Roman"/>
                <w:color w:val="303030"/>
                <w:sz w:val="22"/>
                <w:szCs w:val="22"/>
              </w:rPr>
              <w:t xml:space="preserve">firmou que todos os seus processos foram consultados individualmente com o Dr. Leonardo, que autorizava por telefone ou WhatsApp. </w:t>
            </w:r>
            <w:r w:rsidR="00AC758E">
              <w:rPr>
                <w:rStyle w:val="ng-star-inserted"/>
                <w:rFonts w:ascii="Times New Roman" w:eastAsiaTheme="majorEastAsia" w:hAnsi="Times New Roman"/>
                <w:color w:val="303030"/>
                <w:sz w:val="22"/>
                <w:szCs w:val="22"/>
              </w:rPr>
              <w:t>C</w:t>
            </w:r>
            <w:r w:rsidR="00AC758E" w:rsidRPr="00AC758E">
              <w:rPr>
                <w:rStyle w:val="ng-star-inserted"/>
                <w:rFonts w:ascii="Times New Roman" w:eastAsiaTheme="majorEastAsia" w:hAnsi="Times New Roman"/>
                <w:color w:val="303030"/>
                <w:sz w:val="22"/>
                <w:szCs w:val="22"/>
              </w:rPr>
              <w:t>onfirmou que todas as indenizações eram precedidas de três levantamentos de preço/orçamentos. Contudo, admitiu que não ficava "lá dentro da prefeitura" para verificar se os funcionários realmente os faziam.</w:t>
            </w:r>
            <w:r w:rsidR="003B28CA">
              <w:rPr>
                <w:rStyle w:val="ng-star-inserted"/>
                <w:rFonts w:ascii="Times New Roman" w:eastAsiaTheme="majorEastAsia" w:hAnsi="Times New Roman"/>
                <w:color w:val="303030"/>
                <w:sz w:val="22"/>
                <w:szCs w:val="22"/>
              </w:rPr>
              <w:t xml:space="preserve"> </w:t>
            </w:r>
            <w:r w:rsidR="004B08D6">
              <w:rPr>
                <w:rStyle w:val="ng-star-inserted"/>
                <w:rFonts w:ascii="Times New Roman" w:eastAsiaTheme="majorEastAsia" w:hAnsi="Times New Roman"/>
                <w:color w:val="303030"/>
                <w:sz w:val="22"/>
                <w:szCs w:val="22"/>
              </w:rPr>
              <w:t>C</w:t>
            </w:r>
            <w:r w:rsidR="004B08D6" w:rsidRPr="004B08D6">
              <w:rPr>
                <w:rStyle w:val="ng-star-inserted"/>
                <w:rFonts w:ascii="Times New Roman" w:eastAsiaTheme="majorEastAsia" w:hAnsi="Times New Roman"/>
                <w:color w:val="303030"/>
                <w:sz w:val="22"/>
                <w:szCs w:val="22"/>
              </w:rPr>
              <w:t>onfirmou ter feito uma ampliação (ligação) de energia elétrica clandestina no CEMUF, pegando emprestado da rede do postinho de saúde.</w:t>
            </w:r>
            <w:r w:rsidR="004B08D6">
              <w:rPr>
                <w:rStyle w:val="ng-star-inserted"/>
                <w:rFonts w:ascii="Times New Roman" w:eastAsiaTheme="majorEastAsia" w:hAnsi="Times New Roman"/>
                <w:color w:val="303030"/>
                <w:sz w:val="22"/>
                <w:szCs w:val="22"/>
              </w:rPr>
              <w:t xml:space="preserve"> </w:t>
            </w:r>
            <w:proofErr w:type="spellStart"/>
            <w:r w:rsidR="003B28CA">
              <w:rPr>
                <w:rStyle w:val="ng-star-inserted"/>
                <w:rFonts w:ascii="Times New Roman" w:eastAsiaTheme="majorEastAsia" w:hAnsi="Times New Roman"/>
                <w:color w:val="303030"/>
                <w:sz w:val="22"/>
                <w:szCs w:val="22"/>
              </w:rPr>
              <w:t>Confirnou</w:t>
            </w:r>
            <w:proofErr w:type="spellEnd"/>
            <w:r w:rsidR="00AC758E" w:rsidRPr="00AC758E">
              <w:rPr>
                <w:rStyle w:val="ng-star-inserted"/>
                <w:rFonts w:ascii="Times New Roman" w:eastAsiaTheme="majorEastAsia" w:hAnsi="Times New Roman"/>
                <w:color w:val="303030"/>
                <w:sz w:val="22"/>
                <w:szCs w:val="22"/>
              </w:rPr>
              <w:t xml:space="preserve"> que todas as obras e serviços que ele executou eram de conhecimento do ex-prefeito.</w:t>
            </w:r>
            <w:r w:rsidRPr="00540137">
              <w:rPr>
                <w:rStyle w:val="ng-star-inserted"/>
                <w:rFonts w:ascii="Times New Roman" w:eastAsiaTheme="majorEastAsia" w:hAnsi="Times New Roman"/>
                <w:color w:val="303030"/>
                <w:sz w:val="22"/>
                <w:szCs w:val="22"/>
              </w:rPr>
              <w:t xml:space="preserve"> Nega pressão do </w:t>
            </w:r>
            <w:proofErr w:type="spellStart"/>
            <w:r w:rsidRPr="00540137">
              <w:rPr>
                <w:rStyle w:val="ng-star-inserted"/>
                <w:rFonts w:ascii="Times New Roman" w:eastAsiaTheme="majorEastAsia" w:hAnsi="Times New Roman"/>
                <w:color w:val="303030"/>
                <w:sz w:val="22"/>
                <w:szCs w:val="22"/>
              </w:rPr>
              <w:t>ex-gestor</w:t>
            </w:r>
            <w:proofErr w:type="spellEnd"/>
            <w:r w:rsidRPr="00540137">
              <w:rPr>
                <w:rStyle w:val="ng-star-inserted"/>
                <w:rFonts w:ascii="Times New Roman" w:eastAsiaTheme="majorEastAsia" w:hAnsi="Times New Roman"/>
                <w:color w:val="303030"/>
                <w:sz w:val="22"/>
                <w:szCs w:val="22"/>
              </w:rPr>
              <w:t xml:space="preserve"> para assinar. Afirma que as indenizações eram </w:t>
            </w:r>
            <w:r w:rsidRPr="00540137">
              <w:rPr>
                <w:rStyle w:val="ng-star-inserted"/>
                <w:rFonts w:ascii="Times New Roman" w:eastAsiaTheme="majorEastAsia" w:hAnsi="Times New Roman"/>
                <w:color w:val="303030"/>
                <w:sz w:val="22"/>
                <w:szCs w:val="22"/>
              </w:rPr>
              <w:lastRenderedPageBreak/>
              <w:t>precedidas de três orçamentos. Nega que o ex-prefeito tivesse a palavra final.</w:t>
            </w:r>
            <w:r w:rsidR="004B08D6">
              <w:rPr>
                <w:rStyle w:val="ng-star-inserted"/>
                <w:rFonts w:ascii="Times New Roman" w:eastAsiaTheme="majorEastAsia" w:hAnsi="Times New Roman"/>
                <w:color w:val="303030"/>
                <w:sz w:val="22"/>
                <w:szCs w:val="22"/>
              </w:rPr>
              <w:t xml:space="preserve"> A</w:t>
            </w:r>
            <w:r w:rsidR="004B08D6" w:rsidRPr="004B08D6">
              <w:rPr>
                <w:rStyle w:val="ng-star-inserted"/>
                <w:rFonts w:ascii="Times New Roman" w:eastAsiaTheme="majorEastAsia" w:hAnsi="Times New Roman"/>
                <w:color w:val="303030"/>
                <w:sz w:val="22"/>
                <w:szCs w:val="22"/>
              </w:rPr>
              <w:t>dmitiu que a decisão de colocar as placas nas obras (e a retirada de antigas) foi uma "necessidade" dele, como secretário, para evitar que o ex-prefeito o chamasse de "incompetente" na hora da inauguração.</w:t>
            </w:r>
          </w:p>
        </w:tc>
      </w:tr>
      <w:tr w:rsidR="00540137" w14:paraId="519356F5" w14:textId="77777777" w:rsidTr="005E574D">
        <w:tc>
          <w:tcPr>
            <w:tcW w:w="1271" w:type="dxa"/>
            <w:shd w:val="clear" w:color="auto" w:fill="FFFFFF"/>
            <w:vAlign w:val="center"/>
          </w:tcPr>
          <w:p w14:paraId="678FEC73" w14:textId="5BD3B468"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lastRenderedPageBreak/>
              <w:t>09.09.2025</w:t>
            </w:r>
          </w:p>
        </w:tc>
        <w:tc>
          <w:tcPr>
            <w:tcW w:w="2126" w:type="dxa"/>
            <w:shd w:val="clear" w:color="auto" w:fill="FFFFFF"/>
            <w:vAlign w:val="center"/>
          </w:tcPr>
          <w:p w14:paraId="651B1A5A" w14:textId="77777777" w:rsidR="003A4FEF" w:rsidRDefault="00540137"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DIVINO RODRIGUES DA SILVA</w:t>
            </w:r>
            <w:r w:rsidRPr="00540137">
              <w:rPr>
                <w:rStyle w:val="ng-star-inserted"/>
                <w:rFonts w:ascii="Times New Roman" w:eastAsiaTheme="majorEastAsia" w:hAnsi="Times New Roman"/>
                <w:color w:val="303030"/>
                <w:sz w:val="22"/>
                <w:szCs w:val="22"/>
              </w:rPr>
              <w:t xml:space="preserve"> </w:t>
            </w:r>
          </w:p>
          <w:p w14:paraId="176EEF11" w14:textId="6B5CE070" w:rsidR="00540137" w:rsidRPr="00540137" w:rsidRDefault="00540137" w:rsidP="00540137">
            <w:pPr>
              <w:spacing w:line="276" w:lineRule="auto"/>
              <w:jc w:val="center"/>
              <w:rPr>
                <w:rFonts w:ascii="Times New Roman" w:hAnsi="Times New Roman"/>
                <w:b/>
                <w:bCs/>
                <w:sz w:val="22"/>
                <w:szCs w:val="22"/>
              </w:rPr>
            </w:pPr>
            <w:r w:rsidRPr="003A4FEF">
              <w:rPr>
                <w:rStyle w:val="ng-star-inserted"/>
                <w:rFonts w:ascii="Times New Roman" w:eastAsiaTheme="majorEastAsia" w:hAnsi="Times New Roman"/>
                <w:color w:val="303030"/>
                <w:sz w:val="20"/>
                <w:szCs w:val="20"/>
              </w:rPr>
              <w:t>(Diretor de Obras/Pedreiro – Testemunha)</w:t>
            </w:r>
          </w:p>
        </w:tc>
        <w:tc>
          <w:tcPr>
            <w:tcW w:w="5529" w:type="dxa"/>
            <w:shd w:val="clear" w:color="auto" w:fill="FFFFFF"/>
            <w:vAlign w:val="center"/>
          </w:tcPr>
          <w:p w14:paraId="15D61940" w14:textId="5F6E0B0A"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 ex-prefeito Fausto </w:t>
            </w:r>
            <w:r w:rsidRPr="00540137">
              <w:rPr>
                <w:rFonts w:ascii="Times New Roman" w:hAnsi="Times New Roman"/>
                <w:b/>
                <w:bCs/>
                <w:color w:val="303030"/>
                <w:sz w:val="22"/>
                <w:szCs w:val="22"/>
              </w:rPr>
              <w:t>ia nas obras com frequência e mudava</w:t>
            </w:r>
            <w:r w:rsidRPr="00540137">
              <w:rPr>
                <w:rStyle w:val="ng-star-inserted"/>
                <w:rFonts w:ascii="Times New Roman" w:eastAsiaTheme="majorEastAsia" w:hAnsi="Times New Roman"/>
                <w:color w:val="303030"/>
                <w:sz w:val="22"/>
                <w:szCs w:val="22"/>
              </w:rPr>
              <w:t xml:space="preserve"> o que achava necessário. A Fabiane (ex-primeira-dama) acompanhava os projetos. A quantidade de material solicitada geralmente vinha </w:t>
            </w:r>
            <w:r w:rsidRPr="00540137">
              <w:rPr>
                <w:rFonts w:ascii="Times New Roman" w:hAnsi="Times New Roman"/>
                <w:b/>
                <w:bCs/>
                <w:color w:val="303030"/>
                <w:sz w:val="22"/>
                <w:szCs w:val="22"/>
              </w:rPr>
              <w:t>a mais</w:t>
            </w:r>
            <w:r w:rsidRPr="00540137">
              <w:rPr>
                <w:rStyle w:val="ng-star-inserted"/>
                <w:rFonts w:ascii="Times New Roman" w:eastAsiaTheme="majorEastAsia" w:hAnsi="Times New Roman"/>
                <w:color w:val="303030"/>
                <w:sz w:val="22"/>
                <w:szCs w:val="22"/>
              </w:rPr>
              <w:t>.</w:t>
            </w:r>
          </w:p>
        </w:tc>
      </w:tr>
      <w:tr w:rsidR="00540137" w14:paraId="41E6DD61" w14:textId="77777777" w:rsidTr="005E574D">
        <w:tc>
          <w:tcPr>
            <w:tcW w:w="1271" w:type="dxa"/>
            <w:shd w:val="clear" w:color="auto" w:fill="FFFFFF"/>
            <w:vAlign w:val="center"/>
          </w:tcPr>
          <w:p w14:paraId="1C7BE360" w14:textId="1BAA758C"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09.09.2025</w:t>
            </w:r>
          </w:p>
        </w:tc>
        <w:tc>
          <w:tcPr>
            <w:tcW w:w="2126" w:type="dxa"/>
            <w:shd w:val="clear" w:color="auto" w:fill="FFFFFF"/>
            <w:vAlign w:val="center"/>
          </w:tcPr>
          <w:p w14:paraId="57CEA2B4" w14:textId="6E3A0E0F" w:rsidR="00540137" w:rsidRPr="00540137" w:rsidRDefault="00540137" w:rsidP="00540137">
            <w:pPr>
              <w:spacing w:line="276" w:lineRule="auto"/>
              <w:jc w:val="center"/>
              <w:rPr>
                <w:rFonts w:ascii="Times New Roman" w:hAnsi="Times New Roman"/>
                <w:b/>
                <w:bCs/>
                <w:sz w:val="22"/>
                <w:szCs w:val="22"/>
              </w:rPr>
            </w:pPr>
            <w:r w:rsidRPr="00540137">
              <w:rPr>
                <w:rFonts w:ascii="Times New Roman" w:hAnsi="Times New Roman"/>
                <w:b/>
                <w:bCs/>
                <w:color w:val="303030"/>
                <w:sz w:val="22"/>
                <w:szCs w:val="22"/>
              </w:rPr>
              <w:t>EDIVAN ENES DE OLIVEIRA</w:t>
            </w:r>
            <w:r w:rsidRPr="00540137">
              <w:rPr>
                <w:rStyle w:val="ng-star-inserted"/>
                <w:rFonts w:ascii="Times New Roman" w:eastAsiaTheme="majorEastAsia" w:hAnsi="Times New Roman"/>
                <w:color w:val="303030"/>
                <w:sz w:val="22"/>
                <w:szCs w:val="22"/>
              </w:rPr>
              <w:t xml:space="preserve"> </w:t>
            </w:r>
            <w:r w:rsidRPr="003A4FEF">
              <w:rPr>
                <w:rStyle w:val="ng-star-inserted"/>
                <w:rFonts w:ascii="Times New Roman" w:eastAsiaTheme="majorEastAsia" w:hAnsi="Times New Roman"/>
                <w:color w:val="303030"/>
                <w:sz w:val="20"/>
                <w:szCs w:val="20"/>
              </w:rPr>
              <w:t>(Operador de Máquinas – Testemunha)</w:t>
            </w:r>
          </w:p>
        </w:tc>
        <w:tc>
          <w:tcPr>
            <w:tcW w:w="5529" w:type="dxa"/>
            <w:shd w:val="clear" w:color="auto" w:fill="FFFFFF"/>
            <w:vAlign w:val="center"/>
          </w:tcPr>
          <w:p w14:paraId="2D44C283" w14:textId="53E4D674"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Havia </w:t>
            </w:r>
            <w:r w:rsidRPr="00540137">
              <w:rPr>
                <w:rFonts w:ascii="Times New Roman" w:hAnsi="Times New Roman"/>
                <w:b/>
                <w:bCs/>
                <w:color w:val="303030"/>
                <w:sz w:val="22"/>
                <w:szCs w:val="22"/>
              </w:rPr>
              <w:t>pressa</w:t>
            </w:r>
            <w:r w:rsidRPr="00540137">
              <w:rPr>
                <w:rStyle w:val="ng-star-inserted"/>
                <w:rFonts w:ascii="Times New Roman" w:eastAsiaTheme="majorEastAsia" w:hAnsi="Times New Roman"/>
                <w:color w:val="303030"/>
                <w:sz w:val="22"/>
                <w:szCs w:val="22"/>
              </w:rPr>
              <w:t xml:space="preserve"> para terminar obras antes do fim do mandato. Havia </w:t>
            </w:r>
            <w:r w:rsidRPr="00540137">
              <w:rPr>
                <w:rFonts w:ascii="Times New Roman" w:hAnsi="Times New Roman"/>
                <w:b/>
                <w:bCs/>
                <w:color w:val="303030"/>
                <w:sz w:val="22"/>
                <w:szCs w:val="22"/>
              </w:rPr>
              <w:t>muito material em estoque</w:t>
            </w:r>
            <w:r w:rsidRPr="00540137">
              <w:rPr>
                <w:rStyle w:val="ng-star-inserted"/>
                <w:rFonts w:ascii="Times New Roman" w:eastAsiaTheme="majorEastAsia" w:hAnsi="Times New Roman"/>
                <w:color w:val="303030"/>
                <w:sz w:val="22"/>
                <w:szCs w:val="22"/>
              </w:rPr>
              <w:t xml:space="preserve"> na garagem antes da visita da comissão. O controle de estoque era feito apenas em papel.</w:t>
            </w:r>
          </w:p>
        </w:tc>
      </w:tr>
      <w:tr w:rsidR="00540137" w14:paraId="3FB3E20E" w14:textId="77777777" w:rsidTr="005E574D">
        <w:tc>
          <w:tcPr>
            <w:tcW w:w="1271" w:type="dxa"/>
            <w:shd w:val="clear" w:color="auto" w:fill="FFFFFF"/>
            <w:vAlign w:val="center"/>
          </w:tcPr>
          <w:p w14:paraId="50C79825" w14:textId="0D040CB7"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09.09.2025</w:t>
            </w:r>
          </w:p>
        </w:tc>
        <w:tc>
          <w:tcPr>
            <w:tcW w:w="2126" w:type="dxa"/>
            <w:shd w:val="clear" w:color="auto" w:fill="FFFFFF"/>
            <w:vAlign w:val="center"/>
          </w:tcPr>
          <w:p w14:paraId="1424AF57" w14:textId="443A5713" w:rsidR="00540137" w:rsidRPr="00540137" w:rsidRDefault="00540137" w:rsidP="00540137">
            <w:pPr>
              <w:spacing w:line="276" w:lineRule="auto"/>
              <w:jc w:val="center"/>
              <w:rPr>
                <w:rFonts w:ascii="Times New Roman" w:hAnsi="Times New Roman"/>
                <w:b/>
                <w:bCs/>
                <w:sz w:val="22"/>
                <w:szCs w:val="22"/>
              </w:rPr>
            </w:pPr>
            <w:r w:rsidRPr="00540137">
              <w:rPr>
                <w:rFonts w:ascii="Times New Roman" w:hAnsi="Times New Roman"/>
                <w:b/>
                <w:bCs/>
                <w:color w:val="303030"/>
                <w:sz w:val="22"/>
                <w:szCs w:val="22"/>
              </w:rPr>
              <w:t>CRISTIANO DE OLIVEIRA MACIEL</w:t>
            </w:r>
            <w:r w:rsidRPr="00540137">
              <w:rPr>
                <w:rStyle w:val="ng-star-inserted"/>
                <w:rFonts w:ascii="Times New Roman" w:eastAsiaTheme="majorEastAsia" w:hAnsi="Times New Roman"/>
                <w:color w:val="303030"/>
                <w:sz w:val="22"/>
                <w:szCs w:val="22"/>
              </w:rPr>
              <w:t xml:space="preserve"> (Eletricista – Testemunha)</w:t>
            </w:r>
          </w:p>
        </w:tc>
        <w:tc>
          <w:tcPr>
            <w:tcW w:w="5529" w:type="dxa"/>
            <w:shd w:val="clear" w:color="auto" w:fill="FFFFFF"/>
            <w:vAlign w:val="center"/>
          </w:tcPr>
          <w:p w14:paraId="5E6765A9" w14:textId="178A8A9E"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Havia </w:t>
            </w:r>
            <w:r w:rsidRPr="00540137">
              <w:rPr>
                <w:rFonts w:ascii="Times New Roman" w:hAnsi="Times New Roman"/>
                <w:b/>
                <w:bCs/>
                <w:color w:val="303030"/>
                <w:sz w:val="22"/>
                <w:szCs w:val="22"/>
              </w:rPr>
              <w:t>bastante pressa</w:t>
            </w:r>
            <w:r w:rsidRPr="00540137">
              <w:rPr>
                <w:rStyle w:val="ng-star-inserted"/>
                <w:rFonts w:ascii="Times New Roman" w:eastAsiaTheme="majorEastAsia" w:hAnsi="Times New Roman"/>
                <w:color w:val="303030"/>
                <w:sz w:val="22"/>
                <w:szCs w:val="22"/>
              </w:rPr>
              <w:t xml:space="preserve"> para a conclusão das obras para que o Fausto pudesse inaugurá-las. O trabalho elétrico que ele dizia que deveria ser feito </w:t>
            </w:r>
            <w:r w:rsidRPr="00540137">
              <w:rPr>
                <w:rFonts w:ascii="Times New Roman" w:hAnsi="Times New Roman"/>
                <w:b/>
                <w:bCs/>
                <w:color w:val="303030"/>
                <w:sz w:val="22"/>
                <w:szCs w:val="22"/>
              </w:rPr>
              <w:t>não era seguido à risca</w:t>
            </w:r>
            <w:r w:rsidRPr="00540137">
              <w:rPr>
                <w:rStyle w:val="ng-star-inserted"/>
                <w:rFonts w:ascii="Times New Roman" w:eastAsiaTheme="majorEastAsia" w:hAnsi="Times New Roman"/>
                <w:color w:val="303030"/>
                <w:sz w:val="22"/>
                <w:szCs w:val="22"/>
              </w:rPr>
              <w:t xml:space="preserve">. As alterações eram feitas de </w:t>
            </w:r>
            <w:r w:rsidRPr="00540137">
              <w:rPr>
                <w:rFonts w:ascii="Times New Roman" w:hAnsi="Times New Roman"/>
                <w:b/>
                <w:bCs/>
                <w:color w:val="303030"/>
                <w:sz w:val="22"/>
                <w:szCs w:val="22"/>
              </w:rPr>
              <w:t>forma aleatória</w:t>
            </w:r>
            <w:r w:rsidRPr="00540137">
              <w:rPr>
                <w:rStyle w:val="ng-star-inserted"/>
                <w:rFonts w:ascii="Times New Roman" w:eastAsiaTheme="majorEastAsia" w:hAnsi="Times New Roman"/>
                <w:color w:val="303030"/>
                <w:sz w:val="22"/>
                <w:szCs w:val="22"/>
              </w:rPr>
              <w:t xml:space="preserve"> a pedido do secretário (William).</w:t>
            </w:r>
          </w:p>
        </w:tc>
      </w:tr>
      <w:tr w:rsidR="00540137" w14:paraId="5821C980" w14:textId="77777777" w:rsidTr="005E574D">
        <w:tc>
          <w:tcPr>
            <w:tcW w:w="1271" w:type="dxa"/>
            <w:shd w:val="clear" w:color="auto" w:fill="FFFFFF"/>
            <w:vAlign w:val="center"/>
          </w:tcPr>
          <w:p w14:paraId="72F40EDF" w14:textId="38F48845"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10.09.2025</w:t>
            </w:r>
          </w:p>
        </w:tc>
        <w:tc>
          <w:tcPr>
            <w:tcW w:w="2126" w:type="dxa"/>
            <w:shd w:val="clear" w:color="auto" w:fill="FFFFFF"/>
            <w:vAlign w:val="center"/>
          </w:tcPr>
          <w:p w14:paraId="2BD5490F" w14:textId="77777777" w:rsidR="003A4FEF" w:rsidRDefault="00540137"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NAYARA MARGARIDA NETO</w:t>
            </w:r>
            <w:r w:rsidRPr="00540137">
              <w:rPr>
                <w:rStyle w:val="ng-star-inserted"/>
                <w:rFonts w:ascii="Times New Roman" w:eastAsiaTheme="majorEastAsia" w:hAnsi="Times New Roman"/>
                <w:color w:val="303030"/>
                <w:sz w:val="22"/>
                <w:szCs w:val="22"/>
              </w:rPr>
              <w:t xml:space="preserve"> </w:t>
            </w:r>
          </w:p>
          <w:p w14:paraId="17EB6E69" w14:textId="5BCEE934" w:rsidR="00540137" w:rsidRPr="00540137" w:rsidRDefault="00540137" w:rsidP="00540137">
            <w:pPr>
              <w:spacing w:line="276" w:lineRule="auto"/>
              <w:jc w:val="center"/>
              <w:rPr>
                <w:rFonts w:ascii="Times New Roman" w:hAnsi="Times New Roman"/>
                <w:b/>
                <w:bCs/>
                <w:sz w:val="22"/>
                <w:szCs w:val="22"/>
              </w:rPr>
            </w:pPr>
            <w:r w:rsidRPr="003A4FEF">
              <w:rPr>
                <w:rStyle w:val="ng-star-inserted"/>
                <w:rFonts w:ascii="Times New Roman" w:eastAsiaTheme="majorEastAsia" w:hAnsi="Times New Roman"/>
                <w:color w:val="303030"/>
                <w:sz w:val="20"/>
                <w:szCs w:val="20"/>
              </w:rPr>
              <w:t>(Empresa – Restaurante CHEIRO VERDE – Fornecedora)</w:t>
            </w:r>
          </w:p>
        </w:tc>
        <w:tc>
          <w:tcPr>
            <w:tcW w:w="5529" w:type="dxa"/>
            <w:shd w:val="clear" w:color="auto" w:fill="FFFFFF"/>
            <w:vAlign w:val="center"/>
          </w:tcPr>
          <w:p w14:paraId="3DF76D1D" w14:textId="104AFFCA"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Recebeu pagamento via indenização rapidamente (5 ou 6 dias). </w:t>
            </w:r>
            <w:r w:rsidR="00906B4B" w:rsidRPr="00906B4B">
              <w:rPr>
                <w:rStyle w:val="ng-star-inserted"/>
                <w:rFonts w:ascii="Times New Roman" w:eastAsiaTheme="majorEastAsia" w:hAnsi="Times New Roman"/>
                <w:color w:val="303030"/>
                <w:sz w:val="22"/>
                <w:szCs w:val="22"/>
              </w:rPr>
              <w:t>Nayara afirmou que quem determinou que ela entregasse mais marmitas além da quantidade licitada foi Leandro (Leandro Ribeiro Caetano, Secretário de Obras à época).</w:t>
            </w:r>
            <w:r w:rsidR="00906B4B">
              <w:rPr>
                <w:rStyle w:val="ng-star-inserted"/>
                <w:rFonts w:ascii="Times New Roman" w:eastAsiaTheme="majorEastAsia" w:hAnsi="Times New Roman"/>
                <w:color w:val="303030"/>
                <w:sz w:val="22"/>
                <w:szCs w:val="22"/>
              </w:rPr>
              <w:t xml:space="preserve"> </w:t>
            </w:r>
            <w:r w:rsidRPr="00540137">
              <w:rPr>
                <w:rStyle w:val="ng-star-inserted"/>
                <w:rFonts w:ascii="Times New Roman" w:eastAsiaTheme="majorEastAsia" w:hAnsi="Times New Roman"/>
                <w:color w:val="303030"/>
                <w:sz w:val="22"/>
                <w:szCs w:val="22"/>
              </w:rPr>
              <w:t xml:space="preserve">O ex-prefeito Fausto </w:t>
            </w:r>
            <w:r w:rsidRPr="00540137">
              <w:rPr>
                <w:rFonts w:ascii="Times New Roman" w:hAnsi="Times New Roman"/>
                <w:b/>
                <w:bCs/>
                <w:color w:val="303030"/>
                <w:sz w:val="22"/>
                <w:szCs w:val="22"/>
              </w:rPr>
              <w:t>sempre pagou a empresa certinho</w:t>
            </w:r>
            <w:r w:rsidRPr="00540137">
              <w:rPr>
                <w:rStyle w:val="ng-star-inserted"/>
                <w:rFonts w:ascii="Times New Roman" w:eastAsiaTheme="majorEastAsia" w:hAnsi="Times New Roman"/>
                <w:color w:val="303030"/>
                <w:sz w:val="22"/>
                <w:szCs w:val="22"/>
              </w:rPr>
              <w:t>.</w:t>
            </w:r>
          </w:p>
        </w:tc>
      </w:tr>
      <w:tr w:rsidR="00540137" w14:paraId="3DF09934" w14:textId="77777777" w:rsidTr="005E574D">
        <w:tc>
          <w:tcPr>
            <w:tcW w:w="1271" w:type="dxa"/>
            <w:shd w:val="clear" w:color="auto" w:fill="FFFFFF"/>
            <w:vAlign w:val="center"/>
          </w:tcPr>
          <w:p w14:paraId="2309EFDA" w14:textId="71081FA8"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10.09.2025</w:t>
            </w:r>
          </w:p>
        </w:tc>
        <w:tc>
          <w:tcPr>
            <w:tcW w:w="2126" w:type="dxa"/>
            <w:shd w:val="clear" w:color="auto" w:fill="FFFFFF"/>
            <w:vAlign w:val="center"/>
          </w:tcPr>
          <w:p w14:paraId="4F433438" w14:textId="5FB36D16" w:rsidR="00540137" w:rsidRPr="00540137" w:rsidRDefault="00540137" w:rsidP="00540137">
            <w:pPr>
              <w:spacing w:line="276" w:lineRule="auto"/>
              <w:jc w:val="center"/>
              <w:rPr>
                <w:rFonts w:ascii="Times New Roman" w:hAnsi="Times New Roman"/>
                <w:b/>
                <w:bCs/>
                <w:sz w:val="22"/>
                <w:szCs w:val="22"/>
              </w:rPr>
            </w:pPr>
            <w:r w:rsidRPr="00540137">
              <w:rPr>
                <w:rFonts w:ascii="Times New Roman" w:hAnsi="Times New Roman"/>
                <w:b/>
                <w:bCs/>
                <w:color w:val="303030"/>
                <w:sz w:val="22"/>
                <w:szCs w:val="22"/>
              </w:rPr>
              <w:t>RAYLAN WELLEY DE OLIVEIRA</w:t>
            </w:r>
            <w:r w:rsidRPr="00540137">
              <w:rPr>
                <w:rStyle w:val="ng-star-inserted"/>
                <w:rFonts w:ascii="Times New Roman" w:eastAsiaTheme="majorEastAsia" w:hAnsi="Times New Roman"/>
                <w:color w:val="303030"/>
                <w:sz w:val="22"/>
                <w:szCs w:val="22"/>
              </w:rPr>
              <w:t xml:space="preserve"> </w:t>
            </w:r>
            <w:r w:rsidRPr="003A4FEF">
              <w:rPr>
                <w:rStyle w:val="ng-star-inserted"/>
                <w:rFonts w:ascii="Times New Roman" w:eastAsiaTheme="majorEastAsia" w:hAnsi="Times New Roman"/>
                <w:color w:val="303030"/>
                <w:sz w:val="20"/>
                <w:szCs w:val="20"/>
              </w:rPr>
              <w:t>(Empresa – Marmoraria VENTURA – Fornecedor)</w:t>
            </w:r>
          </w:p>
        </w:tc>
        <w:tc>
          <w:tcPr>
            <w:tcW w:w="5529" w:type="dxa"/>
            <w:shd w:val="clear" w:color="auto" w:fill="FFFFFF"/>
            <w:vAlign w:val="center"/>
          </w:tcPr>
          <w:p w14:paraId="603720C2" w14:textId="71904EC2"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Prestou serviços sob a responsabilidade dos secretários de Obras (Ivair e William).</w:t>
            </w:r>
            <w:r w:rsidR="00C062F4">
              <w:rPr>
                <w:rStyle w:val="ng-star-inserted"/>
                <w:rFonts w:ascii="Times New Roman" w:eastAsiaTheme="majorEastAsia" w:hAnsi="Times New Roman"/>
                <w:color w:val="303030"/>
                <w:sz w:val="22"/>
                <w:szCs w:val="22"/>
              </w:rPr>
              <w:t xml:space="preserve"> Recebeu por duas vezes na modalidade de indenização. </w:t>
            </w:r>
          </w:p>
        </w:tc>
      </w:tr>
      <w:tr w:rsidR="00540137" w14:paraId="4B50D4AF" w14:textId="77777777" w:rsidTr="005E574D">
        <w:tc>
          <w:tcPr>
            <w:tcW w:w="1271" w:type="dxa"/>
            <w:shd w:val="clear" w:color="auto" w:fill="FFFFFF"/>
            <w:vAlign w:val="center"/>
          </w:tcPr>
          <w:p w14:paraId="6457F2A8" w14:textId="44CD7872"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10.09.2025</w:t>
            </w:r>
          </w:p>
        </w:tc>
        <w:tc>
          <w:tcPr>
            <w:tcW w:w="2126" w:type="dxa"/>
            <w:shd w:val="clear" w:color="auto" w:fill="FFFFFF"/>
            <w:vAlign w:val="center"/>
          </w:tcPr>
          <w:p w14:paraId="1D050F38" w14:textId="0D2B5709" w:rsidR="00540137" w:rsidRPr="00540137" w:rsidRDefault="00540137" w:rsidP="00540137">
            <w:pPr>
              <w:spacing w:line="276" w:lineRule="auto"/>
              <w:jc w:val="center"/>
              <w:rPr>
                <w:rFonts w:ascii="Times New Roman" w:hAnsi="Times New Roman"/>
                <w:b/>
                <w:bCs/>
                <w:sz w:val="22"/>
                <w:szCs w:val="22"/>
              </w:rPr>
            </w:pPr>
            <w:r w:rsidRPr="00540137">
              <w:rPr>
                <w:rFonts w:ascii="Times New Roman" w:hAnsi="Times New Roman"/>
                <w:b/>
                <w:bCs/>
                <w:color w:val="303030"/>
                <w:sz w:val="22"/>
                <w:szCs w:val="22"/>
              </w:rPr>
              <w:t>HUGO MENDES DA CUNHA RODRIGUES</w:t>
            </w:r>
            <w:r w:rsidRPr="00540137">
              <w:rPr>
                <w:rStyle w:val="ng-star-inserted"/>
                <w:rFonts w:ascii="Times New Roman" w:eastAsiaTheme="majorEastAsia" w:hAnsi="Times New Roman"/>
                <w:color w:val="303030"/>
                <w:sz w:val="22"/>
                <w:szCs w:val="22"/>
              </w:rPr>
              <w:t xml:space="preserve"> </w:t>
            </w:r>
            <w:r w:rsidRPr="003A4FEF">
              <w:rPr>
                <w:rStyle w:val="ng-star-inserted"/>
                <w:rFonts w:ascii="Times New Roman" w:eastAsiaTheme="majorEastAsia" w:hAnsi="Times New Roman"/>
                <w:color w:val="303030"/>
                <w:sz w:val="20"/>
                <w:szCs w:val="20"/>
              </w:rPr>
              <w:t xml:space="preserve">(Auditor Fiscal / </w:t>
            </w:r>
            <w:proofErr w:type="spellStart"/>
            <w:r w:rsidRPr="003A4FEF">
              <w:rPr>
                <w:rStyle w:val="ng-star-inserted"/>
                <w:rFonts w:ascii="Times New Roman" w:eastAsiaTheme="majorEastAsia" w:hAnsi="Times New Roman"/>
                <w:color w:val="303030"/>
                <w:sz w:val="20"/>
                <w:szCs w:val="20"/>
              </w:rPr>
              <w:t>Ex-Sec</w:t>
            </w:r>
            <w:proofErr w:type="spellEnd"/>
            <w:r w:rsidRPr="003A4FEF">
              <w:rPr>
                <w:rStyle w:val="ng-star-inserted"/>
                <w:rFonts w:ascii="Times New Roman" w:eastAsiaTheme="majorEastAsia" w:hAnsi="Times New Roman"/>
                <w:color w:val="303030"/>
                <w:sz w:val="20"/>
                <w:szCs w:val="20"/>
              </w:rPr>
              <w:t>. Extraordinário – Testemunha)</w:t>
            </w:r>
          </w:p>
        </w:tc>
        <w:tc>
          <w:tcPr>
            <w:tcW w:w="5529" w:type="dxa"/>
            <w:shd w:val="clear" w:color="auto" w:fill="FFFFFF"/>
            <w:vAlign w:val="center"/>
          </w:tcPr>
          <w:p w14:paraId="6625984E" w14:textId="665382C0"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Atuou na assessoria jurídica (2017-2021) e como secretário extraordinário (</w:t>
            </w:r>
            <w:proofErr w:type="gramStart"/>
            <w:r w:rsidRPr="00540137">
              <w:rPr>
                <w:rStyle w:val="ng-star-inserted"/>
                <w:rFonts w:ascii="Times New Roman" w:eastAsiaTheme="majorEastAsia" w:hAnsi="Times New Roman"/>
                <w:color w:val="303030"/>
                <w:sz w:val="22"/>
                <w:szCs w:val="22"/>
              </w:rPr>
              <w:t>Março</w:t>
            </w:r>
            <w:proofErr w:type="gramEnd"/>
            <w:r w:rsidRPr="00540137">
              <w:rPr>
                <w:rStyle w:val="ng-star-inserted"/>
                <w:rFonts w:ascii="Times New Roman" w:eastAsiaTheme="majorEastAsia" w:hAnsi="Times New Roman"/>
                <w:color w:val="303030"/>
                <w:sz w:val="22"/>
                <w:szCs w:val="22"/>
              </w:rPr>
              <w:t xml:space="preserve"> a Maio de 2024).</w:t>
            </w:r>
            <w:r w:rsidR="00713749">
              <w:rPr>
                <w:rStyle w:val="ng-star-inserted"/>
                <w:rFonts w:ascii="Times New Roman" w:eastAsiaTheme="majorEastAsia" w:hAnsi="Times New Roman"/>
                <w:color w:val="303030"/>
                <w:sz w:val="22"/>
                <w:szCs w:val="22"/>
              </w:rPr>
              <w:t xml:space="preserve"> Afirmou que apesar de não ter contato com o setor de compras, ele verificou uma movimentação, no ano de 2024, por parte do ex-prefeito, para entregar as obras com urgência. </w:t>
            </w:r>
            <w:r w:rsidR="00C062F4" w:rsidRPr="00C062F4">
              <w:rPr>
                <w:rStyle w:val="ng-star-inserted"/>
                <w:rFonts w:ascii="Times New Roman" w:eastAsiaTheme="majorEastAsia" w:hAnsi="Times New Roman"/>
                <w:color w:val="303030"/>
                <w:sz w:val="22"/>
                <w:szCs w:val="22"/>
              </w:rPr>
              <w:t xml:space="preserve">Ele sugeriu que o benefício em fazê-las seria o de abrigar prédios públicos de serviço ao cidadão, mas não soube precisar qual seria o interesse do gestor em executar obras que seriam a cargo do Estado, afirmando que isso seria uma questão de gestão ou </w:t>
            </w:r>
            <w:r w:rsidR="00C062F4" w:rsidRPr="00C062F4">
              <w:rPr>
                <w:rStyle w:val="ng-star-inserted"/>
                <w:rFonts w:ascii="Times New Roman" w:eastAsiaTheme="majorEastAsia" w:hAnsi="Times New Roman"/>
                <w:color w:val="303030"/>
                <w:sz w:val="22"/>
                <w:szCs w:val="22"/>
              </w:rPr>
              <w:lastRenderedPageBreak/>
              <w:t>de decisão administrativa, podendo ter uma motivação puramente política,.</w:t>
            </w:r>
          </w:p>
        </w:tc>
      </w:tr>
      <w:tr w:rsidR="00540137" w14:paraId="38DC274B" w14:textId="77777777" w:rsidTr="005E574D">
        <w:tc>
          <w:tcPr>
            <w:tcW w:w="1271" w:type="dxa"/>
            <w:shd w:val="clear" w:color="auto" w:fill="FFFFFF"/>
            <w:vAlign w:val="center"/>
          </w:tcPr>
          <w:p w14:paraId="52323ADA" w14:textId="69409610"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lastRenderedPageBreak/>
              <w:t>11.09.2025</w:t>
            </w:r>
          </w:p>
        </w:tc>
        <w:tc>
          <w:tcPr>
            <w:tcW w:w="2126" w:type="dxa"/>
            <w:shd w:val="clear" w:color="auto" w:fill="FFFFFF"/>
            <w:vAlign w:val="center"/>
          </w:tcPr>
          <w:p w14:paraId="41F9D701" w14:textId="77777777" w:rsidR="003A4FEF" w:rsidRDefault="00540137"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MARIA DA CONSOLAÇÃO DE SOUSA ROCHA</w:t>
            </w:r>
            <w:r w:rsidRPr="00540137">
              <w:rPr>
                <w:rStyle w:val="ng-star-inserted"/>
                <w:rFonts w:ascii="Times New Roman" w:eastAsiaTheme="majorEastAsia" w:hAnsi="Times New Roman"/>
                <w:color w:val="303030"/>
                <w:sz w:val="22"/>
                <w:szCs w:val="22"/>
              </w:rPr>
              <w:t xml:space="preserve"> </w:t>
            </w:r>
          </w:p>
          <w:p w14:paraId="6C08AAAA" w14:textId="0C6CB8CA" w:rsidR="00540137" w:rsidRPr="00540137" w:rsidRDefault="00540137" w:rsidP="00540137">
            <w:pPr>
              <w:spacing w:line="276" w:lineRule="auto"/>
              <w:jc w:val="center"/>
              <w:rPr>
                <w:rFonts w:ascii="Times New Roman" w:hAnsi="Times New Roman"/>
                <w:b/>
                <w:bCs/>
                <w:sz w:val="22"/>
                <w:szCs w:val="22"/>
              </w:rPr>
            </w:pPr>
            <w:r w:rsidRPr="003A4FEF">
              <w:rPr>
                <w:rStyle w:val="ng-star-inserted"/>
                <w:rFonts w:ascii="Times New Roman" w:eastAsiaTheme="majorEastAsia" w:hAnsi="Times New Roman"/>
                <w:color w:val="303030"/>
                <w:sz w:val="20"/>
                <w:szCs w:val="20"/>
              </w:rPr>
              <w:t>(Empresa – CONSOMAR – Fornecedora)</w:t>
            </w:r>
          </w:p>
        </w:tc>
        <w:tc>
          <w:tcPr>
            <w:tcW w:w="5529" w:type="dxa"/>
            <w:shd w:val="clear" w:color="auto" w:fill="FFFFFF"/>
            <w:vAlign w:val="center"/>
          </w:tcPr>
          <w:p w14:paraId="2388240F" w14:textId="5AE5CC32"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A dívida (R$ 400.000,00) da gestão anterior (Fausto) </w:t>
            </w:r>
            <w:r w:rsidRPr="00540137">
              <w:rPr>
                <w:rFonts w:ascii="Times New Roman" w:hAnsi="Times New Roman"/>
                <w:b/>
                <w:bCs/>
                <w:color w:val="303030"/>
                <w:sz w:val="22"/>
                <w:szCs w:val="22"/>
              </w:rPr>
              <w:t>quebrou a empresa</w:t>
            </w:r>
            <w:r w:rsidRPr="00540137">
              <w:rPr>
                <w:rStyle w:val="ng-star-inserted"/>
                <w:rFonts w:ascii="Times New Roman" w:eastAsiaTheme="majorEastAsia" w:hAnsi="Times New Roman"/>
                <w:color w:val="303030"/>
                <w:sz w:val="22"/>
                <w:szCs w:val="22"/>
              </w:rPr>
              <w:t xml:space="preserve">. O contato para entregas e ordem de compra era feito pela </w:t>
            </w:r>
            <w:r w:rsidRPr="00540137">
              <w:rPr>
                <w:rFonts w:ascii="Times New Roman" w:hAnsi="Times New Roman"/>
                <w:b/>
                <w:bCs/>
                <w:color w:val="303030"/>
                <w:sz w:val="22"/>
                <w:szCs w:val="22"/>
              </w:rPr>
              <w:t xml:space="preserve">Natália </w:t>
            </w:r>
            <w:proofErr w:type="spellStart"/>
            <w:r w:rsidRPr="00540137">
              <w:rPr>
                <w:rFonts w:ascii="Times New Roman" w:hAnsi="Times New Roman"/>
                <w:b/>
                <w:bCs/>
                <w:color w:val="303030"/>
                <w:sz w:val="22"/>
                <w:szCs w:val="22"/>
              </w:rPr>
              <w:t>Noleto</w:t>
            </w:r>
            <w:proofErr w:type="spellEnd"/>
            <w:r w:rsidRPr="00540137">
              <w:rPr>
                <w:rStyle w:val="ng-star-inserted"/>
                <w:rFonts w:ascii="Times New Roman" w:eastAsiaTheme="majorEastAsia" w:hAnsi="Times New Roman"/>
                <w:color w:val="303030"/>
                <w:sz w:val="22"/>
                <w:szCs w:val="22"/>
              </w:rPr>
              <w:t>.</w:t>
            </w:r>
            <w:r w:rsidR="00713749">
              <w:rPr>
                <w:rStyle w:val="ng-star-inserted"/>
                <w:rFonts w:ascii="Times New Roman" w:eastAsiaTheme="majorEastAsia" w:hAnsi="Times New Roman"/>
                <w:color w:val="303030"/>
                <w:sz w:val="22"/>
                <w:szCs w:val="22"/>
              </w:rPr>
              <w:t xml:space="preserve"> Começou a receber esse ano, de forma picada, por meio de tratativas com a nova gestão. </w:t>
            </w:r>
          </w:p>
        </w:tc>
      </w:tr>
      <w:tr w:rsidR="00540137" w14:paraId="4E4DA076" w14:textId="77777777" w:rsidTr="005E574D">
        <w:tc>
          <w:tcPr>
            <w:tcW w:w="1271" w:type="dxa"/>
            <w:shd w:val="clear" w:color="auto" w:fill="FFFFFF"/>
            <w:vAlign w:val="center"/>
          </w:tcPr>
          <w:p w14:paraId="70DC4BE6" w14:textId="0F65AB08"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11.09.2025</w:t>
            </w:r>
          </w:p>
        </w:tc>
        <w:tc>
          <w:tcPr>
            <w:tcW w:w="2126" w:type="dxa"/>
            <w:shd w:val="clear" w:color="auto" w:fill="FFFFFF"/>
            <w:vAlign w:val="center"/>
          </w:tcPr>
          <w:p w14:paraId="15F9232B" w14:textId="77777777" w:rsidR="003A4FEF" w:rsidRDefault="00540137"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NILO ALVES NOLETO</w:t>
            </w:r>
            <w:r w:rsidRPr="00540137">
              <w:rPr>
                <w:rStyle w:val="ng-star-inserted"/>
                <w:rFonts w:ascii="Times New Roman" w:eastAsiaTheme="majorEastAsia" w:hAnsi="Times New Roman"/>
                <w:color w:val="303030"/>
                <w:sz w:val="22"/>
                <w:szCs w:val="22"/>
              </w:rPr>
              <w:t xml:space="preserve"> </w:t>
            </w:r>
          </w:p>
          <w:p w14:paraId="4E58A6B9" w14:textId="626D4B93" w:rsidR="00540137" w:rsidRPr="00540137" w:rsidRDefault="00540137" w:rsidP="00540137">
            <w:pPr>
              <w:spacing w:line="276" w:lineRule="auto"/>
              <w:jc w:val="center"/>
              <w:rPr>
                <w:rFonts w:ascii="Times New Roman" w:hAnsi="Times New Roman"/>
                <w:b/>
                <w:bCs/>
                <w:sz w:val="22"/>
                <w:szCs w:val="22"/>
              </w:rPr>
            </w:pPr>
            <w:r w:rsidRPr="003A4FEF">
              <w:rPr>
                <w:rStyle w:val="ng-star-inserted"/>
                <w:rFonts w:ascii="Times New Roman" w:eastAsiaTheme="majorEastAsia" w:hAnsi="Times New Roman"/>
                <w:color w:val="303030"/>
                <w:sz w:val="20"/>
                <w:szCs w:val="20"/>
              </w:rPr>
              <w:t>(Empresa – FUTURARTE – Fornecedor)</w:t>
            </w:r>
          </w:p>
        </w:tc>
        <w:tc>
          <w:tcPr>
            <w:tcW w:w="5529" w:type="dxa"/>
            <w:shd w:val="clear" w:color="auto" w:fill="FFFFFF"/>
            <w:vAlign w:val="center"/>
          </w:tcPr>
          <w:p w14:paraId="3A00DDE6" w14:textId="388455ED" w:rsidR="00540137" w:rsidRPr="00540137" w:rsidRDefault="00E00556" w:rsidP="00540137">
            <w:pPr>
              <w:spacing w:line="276" w:lineRule="auto"/>
              <w:jc w:val="both"/>
              <w:rPr>
                <w:rFonts w:ascii="Times New Roman" w:hAnsi="Times New Roman"/>
                <w:sz w:val="22"/>
                <w:szCs w:val="22"/>
              </w:rPr>
            </w:pPr>
            <w:r>
              <w:rPr>
                <w:rStyle w:val="ng-star-inserted"/>
                <w:rFonts w:ascii="Times New Roman" w:eastAsiaTheme="majorEastAsia" w:hAnsi="Times New Roman"/>
                <w:color w:val="303030"/>
                <w:sz w:val="22"/>
                <w:szCs w:val="22"/>
              </w:rPr>
              <w:t xml:space="preserve">Ressaltou que no final do ano passado realizou inúmeros serviços para o Município. Acredita que os últimos serviços prestados não foram por licitação, com autorização do ex-prefeito. Informou que teve que receber o resto do pagamento no mandato atual. Os produtos e serviços entregados não foram objeto de licitação em nenhum momento anterior. </w:t>
            </w:r>
            <w:r w:rsidR="00540137" w:rsidRPr="00540137">
              <w:rPr>
                <w:rStyle w:val="ng-star-inserted"/>
                <w:rFonts w:ascii="Times New Roman" w:eastAsiaTheme="majorEastAsia" w:hAnsi="Times New Roman"/>
                <w:color w:val="303030"/>
                <w:sz w:val="22"/>
                <w:szCs w:val="22"/>
              </w:rPr>
              <w:t xml:space="preserve">Recebeu pagamentos por indenização para placas de inauguração. Fausto Mariano era quem </w:t>
            </w:r>
            <w:r w:rsidR="00540137" w:rsidRPr="00540137">
              <w:rPr>
                <w:rFonts w:ascii="Times New Roman" w:hAnsi="Times New Roman"/>
                <w:b/>
                <w:bCs/>
                <w:color w:val="303030"/>
                <w:sz w:val="22"/>
                <w:szCs w:val="22"/>
              </w:rPr>
              <w:t>determinava o pedido</w:t>
            </w:r>
            <w:r w:rsidR="00540137" w:rsidRPr="00540137">
              <w:rPr>
                <w:rStyle w:val="ng-star-inserted"/>
                <w:rFonts w:ascii="Times New Roman" w:eastAsiaTheme="majorEastAsia" w:hAnsi="Times New Roman"/>
                <w:color w:val="303030"/>
                <w:sz w:val="22"/>
                <w:szCs w:val="22"/>
              </w:rPr>
              <w:t xml:space="preserve"> da indenização</w:t>
            </w:r>
            <w:r>
              <w:rPr>
                <w:rStyle w:val="ng-star-inserted"/>
                <w:rFonts w:ascii="Times New Roman" w:eastAsiaTheme="majorEastAsia" w:hAnsi="Times New Roman"/>
                <w:color w:val="303030"/>
                <w:sz w:val="22"/>
                <w:szCs w:val="22"/>
              </w:rPr>
              <w:t xml:space="preserve"> e exigiu que as obras fossem entregues antes do final do mandato.</w:t>
            </w:r>
            <w:r w:rsidR="00BD2BB4">
              <w:rPr>
                <w:rStyle w:val="ng-star-inserted"/>
                <w:rFonts w:ascii="Times New Roman" w:eastAsiaTheme="majorEastAsia" w:hAnsi="Times New Roman"/>
                <w:color w:val="303030"/>
                <w:sz w:val="22"/>
                <w:szCs w:val="22"/>
              </w:rPr>
              <w:t xml:space="preserve"> Ressaltou que ainda tem cerca de 5 placas que foram feitas a mando do ex-prefeito e que até o dia de sua oitiva, ainda não haviam sido retiradas, apesar de pagas. </w:t>
            </w:r>
          </w:p>
        </w:tc>
      </w:tr>
      <w:tr w:rsidR="00540137" w14:paraId="56D2230B" w14:textId="77777777" w:rsidTr="005E574D">
        <w:tc>
          <w:tcPr>
            <w:tcW w:w="1271" w:type="dxa"/>
            <w:shd w:val="clear" w:color="auto" w:fill="FFFFFF"/>
            <w:vAlign w:val="center"/>
          </w:tcPr>
          <w:p w14:paraId="1311BBE4" w14:textId="15F104D5" w:rsidR="00540137" w:rsidRPr="00540137" w:rsidRDefault="00540137" w:rsidP="00540137">
            <w:pPr>
              <w:spacing w:line="276" w:lineRule="auto"/>
              <w:jc w:val="center"/>
              <w:rPr>
                <w:rFonts w:ascii="Times New Roman" w:hAnsi="Times New Roman"/>
                <w:sz w:val="22"/>
                <w:szCs w:val="22"/>
              </w:rPr>
            </w:pPr>
            <w:bookmarkStart w:id="2" w:name="_Hlk213498773"/>
            <w:r w:rsidRPr="00540137">
              <w:rPr>
                <w:rFonts w:ascii="Times New Roman" w:hAnsi="Times New Roman"/>
                <w:b/>
                <w:bCs/>
                <w:color w:val="303030"/>
                <w:sz w:val="22"/>
                <w:szCs w:val="22"/>
              </w:rPr>
              <w:t>11.09.2025</w:t>
            </w:r>
          </w:p>
        </w:tc>
        <w:tc>
          <w:tcPr>
            <w:tcW w:w="2126" w:type="dxa"/>
            <w:shd w:val="clear" w:color="auto" w:fill="FFFFFF"/>
            <w:vAlign w:val="center"/>
          </w:tcPr>
          <w:p w14:paraId="1438C54B" w14:textId="77777777" w:rsidR="003A4FEF" w:rsidRDefault="00540137"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ANTÔNIO VITORINO CARDOSO</w:t>
            </w:r>
            <w:r w:rsidRPr="00540137">
              <w:rPr>
                <w:rStyle w:val="ng-star-inserted"/>
                <w:rFonts w:ascii="Times New Roman" w:eastAsiaTheme="majorEastAsia" w:hAnsi="Times New Roman"/>
                <w:color w:val="303030"/>
                <w:sz w:val="22"/>
                <w:szCs w:val="22"/>
              </w:rPr>
              <w:t xml:space="preserve"> </w:t>
            </w:r>
          </w:p>
          <w:p w14:paraId="2A61D852" w14:textId="11C6D728" w:rsidR="00540137" w:rsidRPr="00540137" w:rsidRDefault="00540137" w:rsidP="00540137">
            <w:pPr>
              <w:spacing w:line="276" w:lineRule="auto"/>
              <w:jc w:val="center"/>
              <w:rPr>
                <w:rFonts w:ascii="Times New Roman" w:hAnsi="Times New Roman"/>
                <w:b/>
                <w:bCs/>
                <w:sz w:val="22"/>
                <w:szCs w:val="22"/>
              </w:rPr>
            </w:pPr>
            <w:r w:rsidRPr="003A4FEF">
              <w:rPr>
                <w:rStyle w:val="ng-star-inserted"/>
                <w:rFonts w:ascii="Times New Roman" w:eastAsiaTheme="majorEastAsia" w:hAnsi="Times New Roman"/>
                <w:color w:val="303030"/>
                <w:sz w:val="20"/>
                <w:szCs w:val="20"/>
              </w:rPr>
              <w:t>(Gerente da Garagem – Testemunha)</w:t>
            </w:r>
          </w:p>
        </w:tc>
        <w:tc>
          <w:tcPr>
            <w:tcW w:w="5529" w:type="dxa"/>
            <w:shd w:val="clear" w:color="auto" w:fill="FFFFFF"/>
            <w:vAlign w:val="center"/>
          </w:tcPr>
          <w:p w14:paraId="06B48800" w14:textId="4129802B"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O ex-prefeito Fausto </w:t>
            </w:r>
            <w:r w:rsidRPr="00E00556">
              <w:rPr>
                <w:rFonts w:ascii="Times New Roman" w:hAnsi="Times New Roman"/>
                <w:color w:val="303030"/>
                <w:sz w:val="22"/>
                <w:szCs w:val="22"/>
              </w:rPr>
              <w:t>nunca determinou funções a ele diretamente</w:t>
            </w:r>
            <w:r w:rsidRPr="00E00556">
              <w:rPr>
                <w:rStyle w:val="ng-star-inserted"/>
                <w:rFonts w:ascii="Times New Roman" w:eastAsiaTheme="majorEastAsia" w:hAnsi="Times New Roman"/>
                <w:color w:val="303030"/>
                <w:sz w:val="22"/>
                <w:szCs w:val="22"/>
              </w:rPr>
              <w:t>.</w:t>
            </w:r>
            <w:r w:rsidRPr="00540137">
              <w:rPr>
                <w:rStyle w:val="ng-star-inserted"/>
                <w:rFonts w:ascii="Times New Roman" w:eastAsiaTheme="majorEastAsia" w:hAnsi="Times New Roman"/>
                <w:color w:val="303030"/>
                <w:sz w:val="22"/>
                <w:szCs w:val="22"/>
              </w:rPr>
              <w:t xml:space="preserve"> Havia </w:t>
            </w:r>
            <w:r w:rsidRPr="00540137">
              <w:rPr>
                <w:rFonts w:ascii="Times New Roman" w:hAnsi="Times New Roman"/>
                <w:b/>
                <w:bCs/>
                <w:color w:val="303030"/>
                <w:sz w:val="22"/>
                <w:szCs w:val="22"/>
              </w:rPr>
              <w:t>muito material em estoque</w:t>
            </w:r>
            <w:r w:rsidRPr="00540137">
              <w:rPr>
                <w:rStyle w:val="ng-star-inserted"/>
                <w:rFonts w:ascii="Times New Roman" w:eastAsiaTheme="majorEastAsia" w:hAnsi="Times New Roman"/>
                <w:color w:val="303030"/>
                <w:sz w:val="22"/>
                <w:szCs w:val="22"/>
              </w:rPr>
              <w:t xml:space="preserve"> na garagem antes da visita da comissão, e retiraram muito material (tintas) após a visita.</w:t>
            </w:r>
          </w:p>
        </w:tc>
      </w:tr>
      <w:bookmarkEnd w:id="2"/>
      <w:tr w:rsidR="00540137" w14:paraId="4E0021D9" w14:textId="77777777" w:rsidTr="005E574D">
        <w:tc>
          <w:tcPr>
            <w:tcW w:w="1271" w:type="dxa"/>
            <w:shd w:val="clear" w:color="auto" w:fill="FFFFFF"/>
            <w:vAlign w:val="center"/>
          </w:tcPr>
          <w:p w14:paraId="7E01A81E" w14:textId="4A00670E" w:rsidR="00540137" w:rsidRPr="00540137" w:rsidRDefault="00540137" w:rsidP="00540137">
            <w:pPr>
              <w:spacing w:line="276" w:lineRule="auto"/>
              <w:jc w:val="center"/>
              <w:rPr>
                <w:rFonts w:ascii="Times New Roman" w:hAnsi="Times New Roman"/>
                <w:b/>
                <w:bCs/>
                <w:color w:val="303030"/>
                <w:sz w:val="22"/>
                <w:szCs w:val="22"/>
              </w:rPr>
            </w:pPr>
            <w:r w:rsidRPr="00540137">
              <w:rPr>
                <w:rFonts w:ascii="Times New Roman" w:hAnsi="Times New Roman"/>
                <w:b/>
                <w:bCs/>
                <w:color w:val="303030"/>
                <w:sz w:val="22"/>
                <w:szCs w:val="22"/>
              </w:rPr>
              <w:t>11.09.2025</w:t>
            </w:r>
          </w:p>
        </w:tc>
        <w:tc>
          <w:tcPr>
            <w:tcW w:w="2126" w:type="dxa"/>
            <w:shd w:val="clear" w:color="auto" w:fill="FFFFFF"/>
            <w:vAlign w:val="center"/>
          </w:tcPr>
          <w:p w14:paraId="24DAD31E" w14:textId="77777777" w:rsidR="00540137" w:rsidRDefault="00540137" w:rsidP="00540137">
            <w:pPr>
              <w:spacing w:line="276" w:lineRule="auto"/>
              <w:jc w:val="center"/>
              <w:rPr>
                <w:rFonts w:ascii="Times New Roman" w:hAnsi="Times New Roman"/>
                <w:b/>
                <w:bCs/>
                <w:color w:val="303030"/>
                <w:sz w:val="22"/>
                <w:szCs w:val="22"/>
              </w:rPr>
            </w:pPr>
            <w:r w:rsidRPr="00540137">
              <w:rPr>
                <w:rFonts w:ascii="Times New Roman" w:hAnsi="Times New Roman"/>
                <w:b/>
                <w:bCs/>
                <w:color w:val="303030"/>
                <w:sz w:val="22"/>
                <w:szCs w:val="22"/>
              </w:rPr>
              <w:t>FAUSTO MARIANO GONÇALVES</w:t>
            </w:r>
          </w:p>
          <w:p w14:paraId="209B8CCC" w14:textId="316793D8" w:rsidR="00540137" w:rsidRPr="003A4FEF" w:rsidRDefault="00540137" w:rsidP="00540137">
            <w:pPr>
              <w:spacing w:line="276" w:lineRule="auto"/>
              <w:jc w:val="center"/>
              <w:rPr>
                <w:rFonts w:ascii="Times New Roman" w:hAnsi="Times New Roman"/>
                <w:b/>
                <w:bCs/>
                <w:color w:val="303030"/>
                <w:sz w:val="20"/>
                <w:szCs w:val="20"/>
              </w:rPr>
            </w:pPr>
            <w:r w:rsidRPr="003A4FEF">
              <w:rPr>
                <w:rStyle w:val="ng-star-inserted"/>
                <w:rFonts w:ascii="Times New Roman" w:eastAsiaTheme="majorEastAsia" w:hAnsi="Times New Roman"/>
                <w:color w:val="303030"/>
                <w:sz w:val="20"/>
                <w:szCs w:val="20"/>
              </w:rPr>
              <w:t xml:space="preserve">(Ex-Prefeito – </w:t>
            </w:r>
            <w:r w:rsidR="00F444C8" w:rsidRPr="003A4FEF">
              <w:rPr>
                <w:rStyle w:val="ng-star-inserted"/>
                <w:rFonts w:ascii="Times New Roman" w:eastAsiaTheme="majorEastAsia" w:hAnsi="Times New Roman"/>
                <w:color w:val="303030"/>
                <w:sz w:val="20"/>
                <w:szCs w:val="20"/>
              </w:rPr>
              <w:t>Investigado</w:t>
            </w:r>
            <w:r w:rsidRPr="003A4FEF">
              <w:rPr>
                <w:rStyle w:val="ng-star-inserted"/>
                <w:rFonts w:ascii="Times New Roman" w:eastAsiaTheme="majorEastAsia" w:hAnsi="Times New Roman"/>
                <w:color w:val="303030"/>
                <w:sz w:val="20"/>
                <w:szCs w:val="20"/>
              </w:rPr>
              <w:t>)</w:t>
            </w:r>
          </w:p>
        </w:tc>
        <w:tc>
          <w:tcPr>
            <w:tcW w:w="5529" w:type="dxa"/>
            <w:shd w:val="clear" w:color="auto" w:fill="FFFFFF"/>
            <w:vAlign w:val="center"/>
          </w:tcPr>
          <w:p w14:paraId="0A75385E" w14:textId="777CB984" w:rsidR="00540137" w:rsidRPr="00540137" w:rsidRDefault="00F444C8" w:rsidP="00540137">
            <w:pPr>
              <w:spacing w:line="276" w:lineRule="auto"/>
              <w:jc w:val="both"/>
              <w:rPr>
                <w:rStyle w:val="ng-star-inserted"/>
                <w:rFonts w:ascii="Times New Roman" w:eastAsiaTheme="majorEastAsia" w:hAnsi="Times New Roman"/>
                <w:color w:val="303030"/>
                <w:sz w:val="22"/>
                <w:szCs w:val="22"/>
              </w:rPr>
            </w:pPr>
            <w:r w:rsidRPr="00F444C8">
              <w:rPr>
                <w:rStyle w:val="ng-star-inserted"/>
                <w:rFonts w:ascii="Times New Roman" w:eastAsiaTheme="majorEastAsia" w:hAnsi="Times New Roman"/>
                <w:color w:val="303030"/>
                <w:sz w:val="22"/>
                <w:szCs w:val="22"/>
              </w:rPr>
              <w:t>Termo de Não Comparecimento Nº 001/2025, registrando a ausência do Sr. Fausto Mariano Gonçalves, que havia sido intimado a prestar esclarecimentos à Comissão.</w:t>
            </w:r>
          </w:p>
        </w:tc>
      </w:tr>
      <w:tr w:rsidR="00540137" w14:paraId="449FCB92" w14:textId="77777777" w:rsidTr="005E574D">
        <w:tc>
          <w:tcPr>
            <w:tcW w:w="1271" w:type="dxa"/>
            <w:shd w:val="clear" w:color="auto" w:fill="FFFFFF"/>
            <w:vAlign w:val="center"/>
          </w:tcPr>
          <w:p w14:paraId="56973BEE" w14:textId="7026D0C7"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15.09.2025</w:t>
            </w:r>
          </w:p>
        </w:tc>
        <w:tc>
          <w:tcPr>
            <w:tcW w:w="2126" w:type="dxa"/>
            <w:shd w:val="clear" w:color="auto" w:fill="FFFFFF"/>
            <w:vAlign w:val="center"/>
          </w:tcPr>
          <w:p w14:paraId="666888A2" w14:textId="77777777" w:rsidR="003A4FEF" w:rsidRDefault="00540137"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GEISSON ARAÚJO DE SOUSA</w:t>
            </w:r>
            <w:r w:rsidRPr="00540137">
              <w:rPr>
                <w:rStyle w:val="ng-star-inserted"/>
                <w:rFonts w:ascii="Times New Roman" w:eastAsiaTheme="majorEastAsia" w:hAnsi="Times New Roman"/>
                <w:color w:val="303030"/>
                <w:sz w:val="22"/>
                <w:szCs w:val="22"/>
              </w:rPr>
              <w:t xml:space="preserve"> </w:t>
            </w:r>
          </w:p>
          <w:p w14:paraId="02E2F8A0" w14:textId="315A0B19" w:rsidR="00540137" w:rsidRPr="00540137" w:rsidRDefault="00540137" w:rsidP="00540137">
            <w:pPr>
              <w:spacing w:line="276" w:lineRule="auto"/>
              <w:jc w:val="center"/>
              <w:rPr>
                <w:rFonts w:ascii="Times New Roman" w:hAnsi="Times New Roman"/>
                <w:b/>
                <w:bCs/>
                <w:sz w:val="22"/>
                <w:szCs w:val="22"/>
              </w:rPr>
            </w:pPr>
            <w:r w:rsidRPr="003A4FEF">
              <w:rPr>
                <w:rStyle w:val="ng-star-inserted"/>
                <w:rFonts w:ascii="Times New Roman" w:eastAsiaTheme="majorEastAsia" w:hAnsi="Times New Roman"/>
                <w:color w:val="303030"/>
                <w:sz w:val="20"/>
                <w:szCs w:val="20"/>
              </w:rPr>
              <w:t>(Encarregado do Almoxarifado da Garagem – Testemunha)</w:t>
            </w:r>
          </w:p>
        </w:tc>
        <w:tc>
          <w:tcPr>
            <w:tcW w:w="5529" w:type="dxa"/>
            <w:shd w:val="clear" w:color="auto" w:fill="FFFFFF"/>
            <w:vAlign w:val="center"/>
          </w:tcPr>
          <w:p w14:paraId="5868B976" w14:textId="3911C8D6" w:rsidR="00540137" w:rsidRPr="00540137" w:rsidRDefault="00540137" w:rsidP="00540137">
            <w:pPr>
              <w:spacing w:line="276" w:lineRule="auto"/>
              <w:jc w:val="both"/>
              <w:rPr>
                <w:rFonts w:ascii="Times New Roman" w:hAnsi="Times New Roman"/>
                <w:sz w:val="22"/>
                <w:szCs w:val="22"/>
              </w:rPr>
            </w:pPr>
            <w:r w:rsidRPr="00540137">
              <w:rPr>
                <w:rStyle w:val="ng-star-inserted"/>
                <w:rFonts w:ascii="Times New Roman" w:eastAsiaTheme="majorEastAsia" w:hAnsi="Times New Roman"/>
                <w:color w:val="303030"/>
                <w:sz w:val="22"/>
                <w:szCs w:val="22"/>
              </w:rPr>
              <w:t xml:space="preserve">Havia bastante material </w:t>
            </w:r>
            <w:r w:rsidRPr="00540137">
              <w:rPr>
                <w:rFonts w:ascii="Times New Roman" w:hAnsi="Times New Roman"/>
                <w:b/>
                <w:bCs/>
                <w:color w:val="303030"/>
                <w:sz w:val="22"/>
                <w:szCs w:val="22"/>
              </w:rPr>
              <w:t>em excesso</w:t>
            </w:r>
            <w:r w:rsidRPr="00540137">
              <w:rPr>
                <w:rStyle w:val="ng-star-inserted"/>
                <w:rFonts w:ascii="Times New Roman" w:eastAsiaTheme="majorEastAsia" w:hAnsi="Times New Roman"/>
                <w:color w:val="303030"/>
                <w:sz w:val="22"/>
                <w:szCs w:val="22"/>
              </w:rPr>
              <w:t xml:space="preserve"> antes. Não havia controle de estoque no passado, mas agora está sendo feito.</w:t>
            </w:r>
          </w:p>
        </w:tc>
      </w:tr>
      <w:tr w:rsidR="00540137" w14:paraId="33F1D3FB" w14:textId="77777777" w:rsidTr="005E574D">
        <w:tc>
          <w:tcPr>
            <w:tcW w:w="1271" w:type="dxa"/>
            <w:shd w:val="clear" w:color="auto" w:fill="FFFFFF"/>
            <w:vAlign w:val="center"/>
          </w:tcPr>
          <w:p w14:paraId="41517981" w14:textId="7A52832B" w:rsidR="00540137" w:rsidRPr="00540137" w:rsidRDefault="00540137" w:rsidP="00540137">
            <w:pPr>
              <w:spacing w:line="276" w:lineRule="auto"/>
              <w:jc w:val="center"/>
              <w:rPr>
                <w:rFonts w:ascii="Times New Roman" w:hAnsi="Times New Roman"/>
                <w:sz w:val="22"/>
                <w:szCs w:val="22"/>
              </w:rPr>
            </w:pPr>
            <w:r w:rsidRPr="00540137">
              <w:rPr>
                <w:rFonts w:ascii="Times New Roman" w:hAnsi="Times New Roman"/>
                <w:b/>
                <w:bCs/>
                <w:color w:val="303030"/>
                <w:sz w:val="22"/>
                <w:szCs w:val="22"/>
              </w:rPr>
              <w:t>15.10.2025</w:t>
            </w:r>
          </w:p>
        </w:tc>
        <w:tc>
          <w:tcPr>
            <w:tcW w:w="2126" w:type="dxa"/>
            <w:shd w:val="clear" w:color="auto" w:fill="FFFFFF"/>
            <w:vAlign w:val="center"/>
          </w:tcPr>
          <w:p w14:paraId="7CADC48B" w14:textId="77777777" w:rsidR="003A4FEF" w:rsidRDefault="00540137" w:rsidP="00540137">
            <w:pPr>
              <w:spacing w:line="276" w:lineRule="auto"/>
              <w:jc w:val="center"/>
              <w:rPr>
                <w:rStyle w:val="ng-star-inserted"/>
                <w:rFonts w:ascii="Times New Roman" w:eastAsiaTheme="majorEastAsia" w:hAnsi="Times New Roman"/>
                <w:color w:val="303030"/>
                <w:sz w:val="22"/>
                <w:szCs w:val="22"/>
              </w:rPr>
            </w:pPr>
            <w:r w:rsidRPr="00540137">
              <w:rPr>
                <w:rFonts w:ascii="Times New Roman" w:hAnsi="Times New Roman"/>
                <w:b/>
                <w:bCs/>
                <w:color w:val="303030"/>
                <w:sz w:val="22"/>
                <w:szCs w:val="22"/>
              </w:rPr>
              <w:t>CRISTIANE MARTINS COTRIM</w:t>
            </w:r>
            <w:r w:rsidRPr="00540137">
              <w:rPr>
                <w:rStyle w:val="ng-star-inserted"/>
                <w:rFonts w:ascii="Times New Roman" w:eastAsiaTheme="majorEastAsia" w:hAnsi="Times New Roman"/>
                <w:color w:val="303030"/>
                <w:sz w:val="22"/>
                <w:szCs w:val="22"/>
              </w:rPr>
              <w:t xml:space="preserve"> </w:t>
            </w:r>
          </w:p>
          <w:p w14:paraId="6DAF1F0E" w14:textId="2FCD93D9" w:rsidR="00540137" w:rsidRPr="00540137" w:rsidRDefault="00540137" w:rsidP="00540137">
            <w:pPr>
              <w:spacing w:line="276" w:lineRule="auto"/>
              <w:jc w:val="center"/>
              <w:rPr>
                <w:rFonts w:ascii="Times New Roman" w:hAnsi="Times New Roman"/>
                <w:b/>
                <w:bCs/>
                <w:sz w:val="22"/>
                <w:szCs w:val="22"/>
              </w:rPr>
            </w:pPr>
            <w:r w:rsidRPr="003A4FEF">
              <w:rPr>
                <w:rStyle w:val="ng-star-inserted"/>
                <w:rFonts w:ascii="Times New Roman" w:eastAsiaTheme="majorEastAsia" w:hAnsi="Times New Roman"/>
                <w:color w:val="303030"/>
                <w:sz w:val="20"/>
                <w:szCs w:val="20"/>
              </w:rPr>
              <w:t>(Advogada Assessora Jurídica – Testemunha /Investigada)</w:t>
            </w:r>
          </w:p>
        </w:tc>
        <w:tc>
          <w:tcPr>
            <w:tcW w:w="5529" w:type="dxa"/>
            <w:shd w:val="clear" w:color="auto" w:fill="FFFFFF"/>
            <w:vAlign w:val="center"/>
          </w:tcPr>
          <w:p w14:paraId="72474A14" w14:textId="20400F41" w:rsidR="00540137" w:rsidRPr="00540137" w:rsidRDefault="00540137" w:rsidP="00540137">
            <w:pPr>
              <w:spacing w:line="276" w:lineRule="auto"/>
              <w:jc w:val="both"/>
              <w:rPr>
                <w:rFonts w:ascii="Times New Roman" w:hAnsi="Times New Roman"/>
                <w:sz w:val="22"/>
                <w:szCs w:val="22"/>
              </w:rPr>
            </w:pPr>
            <w:r w:rsidRPr="00540137">
              <w:rPr>
                <w:rFonts w:ascii="Times New Roman" w:hAnsi="Times New Roman"/>
                <w:b/>
                <w:bCs/>
                <w:color w:val="303030"/>
                <w:sz w:val="22"/>
                <w:szCs w:val="22"/>
              </w:rPr>
              <w:t>Nega categoricamente</w:t>
            </w:r>
            <w:r w:rsidRPr="00540137">
              <w:rPr>
                <w:rStyle w:val="ng-star-inserted"/>
                <w:rFonts w:ascii="Times New Roman" w:eastAsiaTheme="majorEastAsia" w:hAnsi="Times New Roman"/>
                <w:color w:val="303030"/>
                <w:sz w:val="22"/>
                <w:szCs w:val="22"/>
              </w:rPr>
              <w:t xml:space="preserve"> ter autorizado o uso das indenizações e afirma que </w:t>
            </w:r>
            <w:r w:rsidRPr="00540137">
              <w:rPr>
                <w:rFonts w:ascii="Times New Roman" w:hAnsi="Times New Roman"/>
                <w:b/>
                <w:bCs/>
                <w:color w:val="303030"/>
                <w:sz w:val="22"/>
                <w:szCs w:val="22"/>
              </w:rPr>
              <w:t>tudo que ela faz é por e-mail</w:t>
            </w:r>
            <w:r w:rsidRPr="00540137">
              <w:rPr>
                <w:rStyle w:val="ng-star-inserted"/>
                <w:rFonts w:ascii="Times New Roman" w:eastAsiaTheme="majorEastAsia" w:hAnsi="Times New Roman"/>
                <w:color w:val="303030"/>
                <w:sz w:val="22"/>
                <w:szCs w:val="22"/>
              </w:rPr>
              <w:t xml:space="preserve"> para ficar registrado, contradizendo as afirmações de Natália Alexandre e William Barreto. </w:t>
            </w:r>
            <w:r w:rsidR="003D6E35">
              <w:rPr>
                <w:rStyle w:val="ng-star-inserted"/>
                <w:rFonts w:ascii="Times New Roman" w:eastAsiaTheme="majorEastAsia" w:hAnsi="Times New Roman"/>
                <w:color w:val="303030"/>
                <w:sz w:val="22"/>
                <w:szCs w:val="22"/>
              </w:rPr>
              <w:t>A</w:t>
            </w:r>
            <w:r w:rsidR="003D6E35" w:rsidRPr="003D6E35">
              <w:rPr>
                <w:rStyle w:val="ng-star-inserted"/>
                <w:rFonts w:ascii="Times New Roman" w:eastAsiaTheme="majorEastAsia" w:hAnsi="Times New Roman"/>
                <w:color w:val="303030"/>
                <w:sz w:val="22"/>
                <w:szCs w:val="22"/>
              </w:rPr>
              <w:t xml:space="preserve">firmou que, se os gestores tivessem dúvidas sobre a aplicação do parecer em casos </w:t>
            </w:r>
            <w:r w:rsidR="003D6E35" w:rsidRPr="003D6E35">
              <w:rPr>
                <w:rStyle w:val="ng-star-inserted"/>
                <w:rFonts w:ascii="Times New Roman" w:eastAsiaTheme="majorEastAsia" w:hAnsi="Times New Roman"/>
                <w:color w:val="303030"/>
                <w:sz w:val="22"/>
                <w:szCs w:val="22"/>
              </w:rPr>
              <w:lastRenderedPageBreak/>
              <w:t>específicos, deveriam ter devolvido o processo para análise, mas isso nunca aconteceu</w:t>
            </w:r>
            <w:r w:rsidR="003D6E35">
              <w:rPr>
                <w:rStyle w:val="ng-star-inserted"/>
                <w:rFonts w:ascii="Times New Roman" w:eastAsiaTheme="majorEastAsia" w:hAnsi="Times New Roman"/>
                <w:color w:val="303030"/>
                <w:sz w:val="22"/>
                <w:szCs w:val="22"/>
              </w:rPr>
              <w:t xml:space="preserve">. Negou que teria orientado a fazer essas indenizações. </w:t>
            </w:r>
            <w:r w:rsidR="003D6E35" w:rsidRPr="003D6E35">
              <w:rPr>
                <w:rStyle w:val="ng-star-inserted"/>
                <w:rFonts w:ascii="Times New Roman" w:eastAsiaTheme="majorEastAsia" w:hAnsi="Times New Roman"/>
                <w:color w:val="303030"/>
                <w:sz w:val="22"/>
                <w:szCs w:val="22"/>
              </w:rPr>
              <w:t>A Dra. Cristiane negou ter conhecimento sobre indenizações para festas que deveriam ter sido programadas, como o Réveillon 2024-2025, que sequer aconteceu.</w:t>
            </w:r>
            <w:r w:rsidR="003D6E35">
              <w:rPr>
                <w:rStyle w:val="ng-star-inserted"/>
                <w:rFonts w:ascii="Times New Roman" w:eastAsiaTheme="majorEastAsia" w:hAnsi="Times New Roman"/>
                <w:color w:val="303030"/>
                <w:sz w:val="22"/>
                <w:szCs w:val="22"/>
              </w:rPr>
              <w:t xml:space="preserve"> </w:t>
            </w:r>
            <w:r w:rsidRPr="00540137">
              <w:rPr>
                <w:rStyle w:val="ng-star-inserted"/>
                <w:rFonts w:ascii="Times New Roman" w:eastAsiaTheme="majorEastAsia" w:hAnsi="Times New Roman"/>
                <w:color w:val="303030"/>
                <w:sz w:val="22"/>
                <w:szCs w:val="22"/>
              </w:rPr>
              <w:t>Nega ter conhecimento da indenização para o Réveillon que não ocorreu.</w:t>
            </w:r>
          </w:p>
        </w:tc>
      </w:tr>
    </w:tbl>
    <w:bookmarkEnd w:id="1"/>
    <w:p w14:paraId="7870C23A" w14:textId="4F98584E" w:rsidR="00112409" w:rsidRDefault="00A76CCD" w:rsidP="00112409">
      <w:pPr>
        <w:spacing w:before="240" w:after="240" w:line="360" w:lineRule="auto"/>
        <w:ind w:firstLine="851"/>
        <w:jc w:val="both"/>
        <w:rPr>
          <w:rFonts w:ascii="Times New Roman" w:hAnsi="Times New Roman"/>
        </w:rPr>
      </w:pPr>
      <w:r w:rsidRPr="00A76CCD">
        <w:rPr>
          <w:rFonts w:ascii="Times New Roman" w:hAnsi="Times New Roman"/>
        </w:rPr>
        <w:lastRenderedPageBreak/>
        <w:t xml:space="preserve">No decorrer das investigações, que tiveram início em 03 de junho de 2025, o prazo da CEI foi prorrogado por mais 90 (noventa) dias, estendendo as investigações até </w:t>
      </w:r>
      <w:r w:rsidR="0022478F">
        <w:rPr>
          <w:rFonts w:ascii="Times New Roman" w:hAnsi="Times New Roman"/>
          <w:b/>
          <w:bCs/>
        </w:rPr>
        <w:t>29</w:t>
      </w:r>
      <w:r w:rsidRPr="00A76CCD">
        <w:rPr>
          <w:rFonts w:ascii="Times New Roman" w:hAnsi="Times New Roman"/>
          <w:b/>
          <w:bCs/>
        </w:rPr>
        <w:t xml:space="preserve"> de novembro de 2025</w:t>
      </w:r>
      <w:r w:rsidRPr="00A76CCD">
        <w:rPr>
          <w:rFonts w:ascii="Times New Roman" w:hAnsi="Times New Roman"/>
        </w:rPr>
        <w:t>.</w:t>
      </w:r>
    </w:p>
    <w:p w14:paraId="09662642" w14:textId="77777777" w:rsidR="0022478F" w:rsidRPr="0022478F" w:rsidRDefault="0022478F" w:rsidP="0022478F">
      <w:pPr>
        <w:spacing w:before="240" w:after="240" w:line="360" w:lineRule="auto"/>
        <w:ind w:firstLine="851"/>
        <w:jc w:val="both"/>
        <w:rPr>
          <w:rFonts w:ascii="Times New Roman" w:hAnsi="Times New Roman"/>
        </w:rPr>
      </w:pPr>
      <w:r w:rsidRPr="0022478F">
        <w:rPr>
          <w:rFonts w:ascii="Times New Roman" w:hAnsi="Times New Roman"/>
        </w:rPr>
        <w:t>Em 3 de outubro de 2025, a Comissão expediu a Notificação Nº 011/2025, requisitando ao Prefeito a cópia integral dos contratos de assessoria jurídica e, crucialmente, o Parecer Jurídico utilizado em todas as indenizações de 2024, exigindo o esclarecimento sobre os fundamentos para o uso deste parecer genérico. Na mesma data, foi emitida a Notificação Nº 012/2025, direcionada a vários departamentos (Obras, Compras, Controle Interno, Secretaria Extraordinária), solicitando um levantamento e certificação única dos 103 processos de indenização, e exigindo documentos que comprovassem o fracasso ou deserção das licitações.</w:t>
      </w:r>
    </w:p>
    <w:p w14:paraId="746EB43F" w14:textId="3CDB331D" w:rsidR="0022478F" w:rsidRPr="0022478F" w:rsidRDefault="0022478F" w:rsidP="00A7755D">
      <w:pPr>
        <w:spacing w:before="240" w:after="240" w:line="360" w:lineRule="auto"/>
        <w:ind w:firstLine="851"/>
        <w:jc w:val="both"/>
        <w:rPr>
          <w:rFonts w:ascii="Times New Roman" w:hAnsi="Times New Roman"/>
        </w:rPr>
      </w:pPr>
      <w:r w:rsidRPr="0022478F">
        <w:rPr>
          <w:rFonts w:ascii="Times New Roman" w:hAnsi="Times New Roman"/>
        </w:rPr>
        <w:t>Em 6 de outubro de 2025, a Comissão emitiu o Despacho Nº 003/2025, determinando as diligências acima e agendando a oitiva da assessora jurídica, Dra. Cristiane Martins Cotrim.</w:t>
      </w:r>
      <w:r w:rsidR="00A7755D">
        <w:rPr>
          <w:rFonts w:ascii="Times New Roman" w:hAnsi="Times New Roman"/>
        </w:rPr>
        <w:t xml:space="preserve"> </w:t>
      </w:r>
      <w:r w:rsidRPr="0022478F">
        <w:rPr>
          <w:rFonts w:ascii="Times New Roman" w:hAnsi="Times New Roman"/>
        </w:rPr>
        <w:t xml:space="preserve">Em 7 de outubro de 2025, o Departamento de Licitações, em resposta à Notificação 012, informou que os processos indenizatórios </w:t>
      </w:r>
      <w:proofErr w:type="gramStart"/>
      <w:r w:rsidRPr="0022478F">
        <w:rPr>
          <w:rFonts w:ascii="Times New Roman" w:hAnsi="Times New Roman"/>
        </w:rPr>
        <w:t>referem-se</w:t>
      </w:r>
      <w:proofErr w:type="gramEnd"/>
      <w:r w:rsidRPr="0022478F">
        <w:rPr>
          <w:rFonts w:ascii="Times New Roman" w:hAnsi="Times New Roman"/>
        </w:rPr>
        <w:t xml:space="preserve"> a contratações que não passam pela esfera de atuação do Departamento. No mesmo dia, a Assessora Jurídica Cristiane Martins Cotrim juntou a resposta à Notificação Nº 011/2025.</w:t>
      </w:r>
    </w:p>
    <w:p w14:paraId="5605D760" w14:textId="77777777" w:rsidR="0022478F" w:rsidRPr="0022478F" w:rsidRDefault="0022478F" w:rsidP="0022478F">
      <w:pPr>
        <w:spacing w:before="240" w:after="240" w:line="360" w:lineRule="auto"/>
        <w:ind w:firstLine="851"/>
        <w:jc w:val="both"/>
        <w:rPr>
          <w:rFonts w:ascii="Times New Roman" w:hAnsi="Times New Roman"/>
        </w:rPr>
      </w:pPr>
      <w:r w:rsidRPr="0022478F">
        <w:rPr>
          <w:rFonts w:ascii="Times New Roman" w:hAnsi="Times New Roman"/>
        </w:rPr>
        <w:t>Em 9 de outubro de 2025, o Departamento de Compras, em resposta à Notificação 012, enviou ofício informando que as aquisições foram executadas diretamente pelos departamentos e, na maioria, sem tramitação prévia pelo Departamento de Compras.</w:t>
      </w:r>
    </w:p>
    <w:p w14:paraId="3924511F" w14:textId="77777777" w:rsidR="0022478F" w:rsidRPr="0022478F" w:rsidRDefault="0022478F" w:rsidP="0022478F">
      <w:pPr>
        <w:spacing w:before="240" w:after="240" w:line="360" w:lineRule="auto"/>
        <w:ind w:firstLine="851"/>
        <w:jc w:val="both"/>
        <w:rPr>
          <w:rFonts w:ascii="Times New Roman" w:hAnsi="Times New Roman"/>
        </w:rPr>
      </w:pPr>
      <w:r w:rsidRPr="0022478F">
        <w:rPr>
          <w:rFonts w:ascii="Times New Roman" w:hAnsi="Times New Roman"/>
        </w:rPr>
        <w:t>Em 15 de outubro de 2025, foi realizada a oitiva da Assessora Jurídica Cristiane Martins Cotrim (8º Dia de Oitivas), sendo o termo de sua transcrição juntado aos autos na mesma data.</w:t>
      </w:r>
    </w:p>
    <w:p w14:paraId="4148E489" w14:textId="77777777" w:rsidR="0022478F" w:rsidRPr="0022478F" w:rsidRDefault="0022478F" w:rsidP="0022478F">
      <w:pPr>
        <w:spacing w:before="240" w:after="240" w:line="360" w:lineRule="auto"/>
        <w:ind w:firstLine="851"/>
        <w:jc w:val="both"/>
        <w:rPr>
          <w:rFonts w:ascii="Times New Roman" w:hAnsi="Times New Roman"/>
        </w:rPr>
      </w:pPr>
      <w:r w:rsidRPr="0022478F">
        <w:rPr>
          <w:rFonts w:ascii="Times New Roman" w:hAnsi="Times New Roman"/>
        </w:rPr>
        <w:lastRenderedPageBreak/>
        <w:t>Em 20 de outubro de 2025, ocorreu a Reunião de Deliberação (ATA N.º 005/2025), na qual a Comissão aprovou os atos e documentações colhidas e deliberou pela notificação dos investigados para apresentarem defesa prévia.</w:t>
      </w:r>
    </w:p>
    <w:p w14:paraId="2474202E" w14:textId="790691F1" w:rsidR="0022478F" w:rsidRPr="0022478F" w:rsidRDefault="0022478F" w:rsidP="0022478F">
      <w:pPr>
        <w:spacing w:before="240" w:after="240" w:line="360" w:lineRule="auto"/>
        <w:ind w:firstLine="851"/>
        <w:jc w:val="both"/>
        <w:rPr>
          <w:rFonts w:ascii="Times New Roman" w:hAnsi="Times New Roman"/>
        </w:rPr>
      </w:pPr>
      <w:r w:rsidRPr="0022478F">
        <w:rPr>
          <w:rFonts w:ascii="Times New Roman" w:hAnsi="Times New Roman"/>
        </w:rPr>
        <w:t>Em 21 de outubro de 2025, foram expedidas as Notificações para Defesa no âmbito da CEI, concedendo prazo de 05 (cinco) dias para a apresentação de defesa escrita</w:t>
      </w:r>
      <w:r w:rsidR="00A7755D">
        <w:rPr>
          <w:rFonts w:ascii="Times New Roman" w:hAnsi="Times New Roman"/>
        </w:rPr>
        <w:t>, a contar da data de recebimento,</w:t>
      </w:r>
      <w:r w:rsidRPr="0022478F">
        <w:rPr>
          <w:rFonts w:ascii="Times New Roman" w:hAnsi="Times New Roman"/>
        </w:rPr>
        <w:t xml:space="preserve"> e documentos pertinentes aos seguintes investigados: </w:t>
      </w:r>
      <w:r w:rsidRPr="00A7755D">
        <w:rPr>
          <w:rFonts w:ascii="Times New Roman" w:hAnsi="Times New Roman"/>
          <w:b/>
          <w:bCs/>
        </w:rPr>
        <w:t>Fausto Mariano Gonçalves</w:t>
      </w:r>
      <w:r w:rsidRPr="0022478F">
        <w:rPr>
          <w:rFonts w:ascii="Times New Roman" w:hAnsi="Times New Roman"/>
        </w:rPr>
        <w:t xml:space="preserve"> (Ex-Prefeito), </w:t>
      </w:r>
      <w:r w:rsidRPr="00A7755D">
        <w:rPr>
          <w:rFonts w:ascii="Times New Roman" w:hAnsi="Times New Roman"/>
          <w:b/>
          <w:bCs/>
        </w:rPr>
        <w:t xml:space="preserve">Nathália Souza </w:t>
      </w:r>
      <w:proofErr w:type="spellStart"/>
      <w:r w:rsidRPr="00A7755D">
        <w:rPr>
          <w:rFonts w:ascii="Times New Roman" w:hAnsi="Times New Roman"/>
          <w:b/>
          <w:bCs/>
        </w:rPr>
        <w:t>Noleto</w:t>
      </w:r>
      <w:proofErr w:type="spellEnd"/>
      <w:r w:rsidRPr="0022478F">
        <w:rPr>
          <w:rFonts w:ascii="Times New Roman" w:hAnsi="Times New Roman"/>
        </w:rPr>
        <w:t xml:space="preserve">, </w:t>
      </w:r>
      <w:r w:rsidRPr="00A7755D">
        <w:rPr>
          <w:rFonts w:ascii="Times New Roman" w:hAnsi="Times New Roman"/>
          <w:b/>
          <w:bCs/>
        </w:rPr>
        <w:t>Leandro Ribeiro Caetano</w:t>
      </w:r>
      <w:r w:rsidRPr="0022478F">
        <w:rPr>
          <w:rFonts w:ascii="Times New Roman" w:hAnsi="Times New Roman"/>
        </w:rPr>
        <w:t xml:space="preserve"> (Ex-Secretário de Obras), </w:t>
      </w:r>
      <w:r w:rsidRPr="00A7755D">
        <w:rPr>
          <w:rFonts w:ascii="Times New Roman" w:hAnsi="Times New Roman"/>
          <w:b/>
          <w:bCs/>
        </w:rPr>
        <w:t>William Silva Barreto</w:t>
      </w:r>
      <w:r w:rsidRPr="0022478F">
        <w:rPr>
          <w:rFonts w:ascii="Times New Roman" w:hAnsi="Times New Roman"/>
        </w:rPr>
        <w:t xml:space="preserve"> (Atual Secretário de Obras) e </w:t>
      </w:r>
      <w:r w:rsidRPr="00A7755D">
        <w:rPr>
          <w:rFonts w:ascii="Times New Roman" w:hAnsi="Times New Roman"/>
          <w:b/>
          <w:bCs/>
        </w:rPr>
        <w:t>Divina Eterna de Oliveira</w:t>
      </w:r>
      <w:r w:rsidRPr="0022478F">
        <w:rPr>
          <w:rFonts w:ascii="Times New Roman" w:hAnsi="Times New Roman"/>
        </w:rPr>
        <w:t xml:space="preserve"> (Controladora Interna).</w:t>
      </w:r>
    </w:p>
    <w:p w14:paraId="52C3B409" w14:textId="4DED83A1" w:rsidR="00A7755D" w:rsidRDefault="0022478F" w:rsidP="00A7755D">
      <w:pPr>
        <w:spacing w:before="240" w:after="240" w:line="360" w:lineRule="auto"/>
        <w:ind w:firstLine="851"/>
        <w:jc w:val="both"/>
        <w:rPr>
          <w:rFonts w:ascii="Times New Roman" w:hAnsi="Times New Roman"/>
        </w:rPr>
      </w:pPr>
      <w:r w:rsidRPr="0022478F">
        <w:rPr>
          <w:rFonts w:ascii="Times New Roman" w:hAnsi="Times New Roman"/>
        </w:rPr>
        <w:t>Em 28 de outubro de 2025, a Controladora Interna Divina Eterna de Oliveira apresentou sua defesa.</w:t>
      </w:r>
      <w:r w:rsidR="00A7755D">
        <w:rPr>
          <w:rFonts w:ascii="Times New Roman" w:hAnsi="Times New Roman"/>
        </w:rPr>
        <w:t xml:space="preserve"> </w:t>
      </w:r>
      <w:r w:rsidRPr="0022478F">
        <w:rPr>
          <w:rFonts w:ascii="Times New Roman" w:hAnsi="Times New Roman"/>
        </w:rPr>
        <w:t>Em 30 de outubro de 2025, foi realizada a juntada da defesa apresentada pelo investigado Leandro Ribeiro Caetano.</w:t>
      </w:r>
    </w:p>
    <w:p w14:paraId="57D20F28" w14:textId="0C19BF11" w:rsidR="00051922" w:rsidRPr="00051922" w:rsidRDefault="00051922" w:rsidP="0022478F">
      <w:pPr>
        <w:spacing w:before="240" w:after="240" w:line="360" w:lineRule="auto"/>
        <w:ind w:firstLine="851"/>
        <w:jc w:val="both"/>
        <w:rPr>
          <w:rFonts w:ascii="Times New Roman" w:hAnsi="Times New Roman"/>
          <w:b/>
        </w:rPr>
      </w:pPr>
      <w:r w:rsidRPr="00051922">
        <w:rPr>
          <w:rFonts w:ascii="Times New Roman" w:hAnsi="Times New Roman"/>
          <w:b/>
        </w:rPr>
        <w:t xml:space="preserve">É O RELATÓRIO. Sucinto. </w:t>
      </w:r>
    </w:p>
    <w:p w14:paraId="78F596CF" w14:textId="3B5AE3EF" w:rsidR="00051922" w:rsidRPr="00051922" w:rsidRDefault="00051922" w:rsidP="00112409">
      <w:pPr>
        <w:spacing w:before="240" w:after="240" w:line="360" w:lineRule="auto"/>
        <w:ind w:firstLine="851"/>
        <w:jc w:val="both"/>
        <w:rPr>
          <w:rFonts w:ascii="Times New Roman" w:hAnsi="Times New Roman"/>
          <w:b/>
        </w:rPr>
      </w:pPr>
      <w:r w:rsidRPr="00051922">
        <w:rPr>
          <w:rFonts w:ascii="Times New Roman" w:hAnsi="Times New Roman"/>
          <w:b/>
        </w:rPr>
        <w:t>O qual passa-se analisar em Parecer Conclusivo.</w:t>
      </w:r>
    </w:p>
    <w:p w14:paraId="4B1D8834" w14:textId="77777777" w:rsidR="00A627D2" w:rsidRDefault="00A627D2" w:rsidP="00FD4313">
      <w:pPr>
        <w:spacing w:before="240" w:after="240" w:line="360" w:lineRule="auto"/>
        <w:ind w:firstLine="851"/>
        <w:jc w:val="both"/>
        <w:rPr>
          <w:rFonts w:ascii="Times New Roman" w:hAnsi="Times New Roman"/>
        </w:rPr>
      </w:pPr>
      <w:r w:rsidRPr="00A627D2">
        <w:rPr>
          <w:rFonts w:ascii="Times New Roman" w:hAnsi="Times New Roman"/>
        </w:rPr>
        <w:t xml:space="preserve">Em primeira análise: é de se verificar que o requerimento de instauração da Comissão Especial de Inquérito (CEI) foi apresentado pelo Requerimento n.º 072/2025, em 30 de maio de 2025, e a CEI n.º 002/2025 foi formalmente instaurada pela Portaria n.º 060/2025-CMT em 02 de junho de 2025. A instauração teve como fundamento o Artigo 54 do Regimento Interno, que confere à Comissão poder de investigação próprio das autoridades judiciais para apuração de fato determinado e por prazo certo. </w:t>
      </w:r>
    </w:p>
    <w:p w14:paraId="341BE38A" w14:textId="2CF4EC64" w:rsidR="00A627D2" w:rsidRDefault="00A627D2" w:rsidP="00FD4313">
      <w:pPr>
        <w:spacing w:before="240" w:after="240" w:line="360" w:lineRule="auto"/>
        <w:ind w:firstLine="851"/>
        <w:jc w:val="both"/>
        <w:rPr>
          <w:rFonts w:ascii="Times New Roman" w:hAnsi="Times New Roman"/>
        </w:rPr>
      </w:pPr>
      <w:r w:rsidRPr="00A627D2">
        <w:rPr>
          <w:rFonts w:ascii="Times New Roman" w:hAnsi="Times New Roman"/>
        </w:rPr>
        <w:t>O fato determinado objeto da investigação é a apuração de fatos relacionados a supostas fraudes à licitação, com utilização de forma deliberada do instituto da indenização, como forma de burla à regular contratação administrativa. A Portaria n.º 060/2025-CMT definiu o prazo de duração de até 90 (noventa) dias para a execução dos trabalhos e apresentação do relatório conclusivo, sendo que esse prazo poderia ser prorrogado por igual período mediante decisão de 1/3 (um terço) dos vereadores, em sessão plenária.</w:t>
      </w:r>
    </w:p>
    <w:p w14:paraId="288C8CBC" w14:textId="6E50FD8C" w:rsidR="00522D4F" w:rsidRDefault="00FD4313" w:rsidP="00FD4313">
      <w:pPr>
        <w:spacing w:before="240" w:after="240" w:line="360" w:lineRule="auto"/>
        <w:ind w:firstLine="851"/>
        <w:jc w:val="both"/>
        <w:rPr>
          <w:rFonts w:ascii="Times New Roman" w:hAnsi="Times New Roman"/>
        </w:rPr>
      </w:pPr>
      <w:r w:rsidRPr="00FD4313">
        <w:rPr>
          <w:rFonts w:ascii="Times New Roman" w:hAnsi="Times New Roman"/>
        </w:rPr>
        <w:t>O Regimento Interno dispõe</w:t>
      </w:r>
      <w:r w:rsidR="00522D4F">
        <w:rPr>
          <w:rFonts w:ascii="Times New Roman" w:hAnsi="Times New Roman"/>
        </w:rPr>
        <w:t>:</w:t>
      </w:r>
    </w:p>
    <w:p w14:paraId="6EBBF087" w14:textId="77777777" w:rsidR="00522D4F" w:rsidRDefault="00FD4313"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lastRenderedPageBreak/>
        <w:t xml:space="preserve"> </w:t>
      </w:r>
      <w:r w:rsidR="00522D4F" w:rsidRPr="00522D4F">
        <w:rPr>
          <w:rFonts w:ascii="Times New Roman" w:hAnsi="Times New Roman"/>
          <w:i/>
          <w:iCs/>
          <w:sz w:val="20"/>
          <w:szCs w:val="20"/>
        </w:rPr>
        <w:t xml:space="preserve">Art. 54. As Comissões Especiais de Inquérito, que terão poder de investigação próprios das autoridades judiciais, além de outros previstos em Lei e neste Regimento, serão criadas pela Câmara Municipal mediante requerimento de 1/3 (um terço) dos seus membros, independentemente de deliberação do Plenário, para apuração de fato determinado e por prazo certo. </w:t>
      </w:r>
    </w:p>
    <w:p w14:paraId="27033DB3"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1º O requerimento propondo a constituição de Comissão Especial de Inquérito deverá indicar, necessariamente:</w:t>
      </w:r>
    </w:p>
    <w:p w14:paraId="64D315E5"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 I - A descrição clara e fundamentada do fato determinado que será objeto da investigação; </w:t>
      </w:r>
    </w:p>
    <w:p w14:paraId="2B724B2B"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II - O número de membros; </w:t>
      </w:r>
    </w:p>
    <w:p w14:paraId="3F33DB80"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III - O prazo de funcionamento. </w:t>
      </w:r>
    </w:p>
    <w:p w14:paraId="02B7A8C6"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2º Recebido o requerimento e considerados satisfeitos os requisitos regimentais, o Presidente da Câmara, sucessivamente:</w:t>
      </w:r>
    </w:p>
    <w:p w14:paraId="56D85B4E"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 I - Mandará imediatamente à publicação; </w:t>
      </w:r>
    </w:p>
    <w:p w14:paraId="2F9D2617"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II - Ouvirá as lideranças de partidos, que, no prazo de 48 (quarenta e oito) horas contadas da publicação, indicarão os membros para a Comissão; </w:t>
      </w:r>
    </w:p>
    <w:p w14:paraId="19D04355"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III – Disporá, por meio de Portaria, no prazo de 48 (quarenta e oito) horas das indicações das lideranças, sobre a instalação da Comissão Especial de Inquérito, indicando os vereadores que comporão a Comissão, de forma a assegurar, tanto quanto possível, a representação proporcional partidária; </w:t>
      </w:r>
    </w:p>
    <w:p w14:paraId="419CAA0F"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IV – No mesmo ato, deverá também ser definido o prazo de duração da Comissão, bem como a provisão de meios ou recursos administrativos, as condições organizacionais e o assessoramento necessário ao seu bom desempenho da Comissão instaurada. </w:t>
      </w:r>
    </w:p>
    <w:p w14:paraId="33263C87"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 3º Na hipótese de as lideranças não indicarem os membros para a Comissão no prazo regimental, o Presidente os designará de ofício, também em 48 (quarenta e oito) horas. </w:t>
      </w:r>
    </w:p>
    <w:p w14:paraId="03D2CE6D"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 4º É vedada a participação, como membro da Comissão, de vereador que figure como investigado ou que tenha relação de parentesco até o terceiro grau, vínculo contratual direto ou interesse pessoal relevante com o investigado ou com os fatos objeto da investigação. </w:t>
      </w:r>
    </w:p>
    <w:p w14:paraId="1B1DEFF6" w14:textId="77777777" w:rsid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xml:space="preserve">§ 5º Caso o requerimento não cumpra qualquer dos requisitos regimentais, será denegado pelo Presidente e devolvido aos seus autores. </w:t>
      </w:r>
    </w:p>
    <w:p w14:paraId="3067EC62" w14:textId="4945F03B" w:rsidR="00522D4F" w:rsidRPr="00522D4F" w:rsidRDefault="00522D4F" w:rsidP="00522D4F">
      <w:pPr>
        <w:spacing w:line="360" w:lineRule="auto"/>
        <w:ind w:left="2127"/>
        <w:jc w:val="both"/>
        <w:rPr>
          <w:rFonts w:ascii="Times New Roman" w:hAnsi="Times New Roman"/>
          <w:i/>
          <w:iCs/>
          <w:sz w:val="20"/>
          <w:szCs w:val="20"/>
        </w:rPr>
      </w:pPr>
      <w:r w:rsidRPr="00522D4F">
        <w:rPr>
          <w:rFonts w:ascii="Times New Roman" w:hAnsi="Times New Roman"/>
          <w:i/>
          <w:iCs/>
          <w:sz w:val="20"/>
          <w:szCs w:val="20"/>
        </w:rPr>
        <w:t>§ 6º Da decisão de denegação caberá recurso no prazo de 10 (dez dias) ao Plenário, o qual aprovará o requerimento pelo voto de 1/3 (um terço) de seus membros</w:t>
      </w:r>
    </w:p>
    <w:p w14:paraId="0F5A279E" w14:textId="77777777" w:rsidR="00522D4F" w:rsidRDefault="00FD4313" w:rsidP="00FD4313">
      <w:pPr>
        <w:spacing w:before="240" w:after="240" w:line="360" w:lineRule="auto"/>
        <w:ind w:firstLine="851"/>
        <w:jc w:val="both"/>
        <w:rPr>
          <w:rFonts w:ascii="Times New Roman" w:hAnsi="Times New Roman"/>
        </w:rPr>
      </w:pPr>
      <w:r w:rsidRPr="00FD4313">
        <w:rPr>
          <w:rFonts w:ascii="Times New Roman" w:hAnsi="Times New Roman"/>
        </w:rPr>
        <w:lastRenderedPageBreak/>
        <w:t>O rito processual seguido por esta Comissão está compreendido nos Artigos 54, 54-A, 54-B, 54-C, 54-D e 54-E do Regimento Interno, que tratam especificamente da Subseção III — Das Comissões de Inquérito.</w:t>
      </w:r>
    </w:p>
    <w:p w14:paraId="7A789166" w14:textId="390C83D1" w:rsidR="00051922" w:rsidRPr="00051922" w:rsidRDefault="00051922" w:rsidP="00FD4313">
      <w:pPr>
        <w:spacing w:before="240" w:after="240" w:line="360" w:lineRule="auto"/>
        <w:ind w:firstLine="851"/>
        <w:jc w:val="both"/>
        <w:rPr>
          <w:rFonts w:ascii="Times New Roman" w:hAnsi="Times New Roman"/>
        </w:rPr>
      </w:pPr>
      <w:r w:rsidRPr="00051922">
        <w:rPr>
          <w:rFonts w:ascii="Times New Roman" w:hAnsi="Times New Roman"/>
        </w:rPr>
        <w:t>Portanto, o rito processual seguido foi compreendido nos artigos 21</w:t>
      </w:r>
      <w:r w:rsidR="00A627D2">
        <w:rPr>
          <w:rFonts w:ascii="Times New Roman" w:hAnsi="Times New Roman"/>
        </w:rPr>
        <w:t>, 54 e seguintes</w:t>
      </w:r>
      <w:r w:rsidRPr="00051922">
        <w:rPr>
          <w:rFonts w:ascii="Times New Roman" w:hAnsi="Times New Roman"/>
        </w:rPr>
        <w:t xml:space="preserve"> do Regimento Interno, pois, ao contrário, estaria a presente Comissão incorrendo em ato de ilegalidade.</w:t>
      </w:r>
    </w:p>
    <w:p w14:paraId="036E2258" w14:textId="1D9B81BC" w:rsidR="00051922" w:rsidRPr="00522D4F" w:rsidRDefault="00522D4F" w:rsidP="00522D4F">
      <w:pPr>
        <w:spacing w:before="240" w:after="240" w:line="360" w:lineRule="auto"/>
        <w:jc w:val="both"/>
        <w:rPr>
          <w:rFonts w:ascii="Times New Roman" w:hAnsi="Times New Roman"/>
          <w:b/>
        </w:rPr>
      </w:pPr>
      <w:r>
        <w:rPr>
          <w:rFonts w:ascii="Times New Roman" w:hAnsi="Times New Roman"/>
          <w:b/>
        </w:rPr>
        <w:t xml:space="preserve">I - </w:t>
      </w:r>
      <w:r w:rsidR="00051922" w:rsidRPr="00051922">
        <w:rPr>
          <w:rFonts w:ascii="Times New Roman" w:hAnsi="Times New Roman"/>
          <w:b/>
        </w:rPr>
        <w:t>DA COMISSÃO PROCESSANTE</w:t>
      </w:r>
    </w:p>
    <w:p w14:paraId="28EF99EB" w14:textId="70BA7A06" w:rsidR="00051922" w:rsidRPr="00051922" w:rsidRDefault="00051922" w:rsidP="00A54ECE">
      <w:pPr>
        <w:spacing w:before="240" w:after="240" w:line="360" w:lineRule="auto"/>
        <w:ind w:firstLine="851"/>
        <w:jc w:val="both"/>
        <w:rPr>
          <w:rFonts w:ascii="Times New Roman" w:hAnsi="Times New Roman"/>
        </w:rPr>
      </w:pPr>
      <w:r w:rsidRPr="00051922">
        <w:rPr>
          <w:rFonts w:ascii="Times New Roman" w:hAnsi="Times New Roman"/>
        </w:rPr>
        <w:t>Quanto à análise processual foi verificado que foram cumpridas as exigências regimentais para o seu funcionamento.</w:t>
      </w:r>
    </w:p>
    <w:p w14:paraId="3535506B" w14:textId="6A850F31" w:rsidR="00B65AB8" w:rsidRDefault="00B65AB8" w:rsidP="00B65AB8">
      <w:pPr>
        <w:spacing w:before="240" w:after="240" w:line="360" w:lineRule="auto"/>
        <w:ind w:firstLine="851"/>
        <w:jc w:val="both"/>
        <w:rPr>
          <w:rFonts w:ascii="Times New Roman" w:hAnsi="Times New Roman"/>
        </w:rPr>
      </w:pPr>
      <w:r w:rsidRPr="00B65AB8">
        <w:rPr>
          <w:rFonts w:ascii="Times New Roman" w:hAnsi="Times New Roman"/>
        </w:rPr>
        <w:t>A Comissão Especial de Inquérito (CEI) n.º 002/2025 foi formalmente instaurada pela Portaria n.º 060/2025-CMT em 02 de junho de 2025.</w:t>
      </w:r>
      <w:r>
        <w:rPr>
          <w:rFonts w:ascii="Times New Roman" w:hAnsi="Times New Roman"/>
        </w:rPr>
        <w:t xml:space="preserve"> F</w:t>
      </w:r>
      <w:r w:rsidRPr="00B65AB8">
        <w:rPr>
          <w:rFonts w:ascii="Times New Roman" w:hAnsi="Times New Roman"/>
        </w:rPr>
        <w:t>oi verificado que o quórum necessário para a criação da CEI é o requerimento subscrito por 1/3 (um terço) dos membros da Câmara, o que ocorreu com o Requerimento n.º 072/2025, datado de 30 de maio de 2025.</w:t>
      </w:r>
      <w:r>
        <w:rPr>
          <w:rFonts w:ascii="Times New Roman" w:hAnsi="Times New Roman"/>
        </w:rPr>
        <w:t xml:space="preserve"> </w:t>
      </w:r>
      <w:r w:rsidRPr="00B65AB8">
        <w:rPr>
          <w:rFonts w:ascii="Times New Roman" w:hAnsi="Times New Roman"/>
        </w:rPr>
        <w:t xml:space="preserve">O </w:t>
      </w:r>
      <w:r>
        <w:rPr>
          <w:rFonts w:ascii="Times New Roman" w:hAnsi="Times New Roman"/>
        </w:rPr>
        <w:t xml:space="preserve">referido </w:t>
      </w:r>
      <w:r w:rsidRPr="00B65AB8">
        <w:rPr>
          <w:rFonts w:ascii="Times New Roman" w:hAnsi="Times New Roman"/>
        </w:rPr>
        <w:t xml:space="preserve">Requerimento n.º 072/2025 (que levou à instauração da CEI n.º 002/2025) foi de autoria dos vereadores </w:t>
      </w:r>
      <w:proofErr w:type="spellStart"/>
      <w:r w:rsidRPr="00B65AB8">
        <w:rPr>
          <w:rFonts w:ascii="Times New Roman" w:hAnsi="Times New Roman"/>
        </w:rPr>
        <w:t>Álefe</w:t>
      </w:r>
      <w:proofErr w:type="spellEnd"/>
      <w:r w:rsidRPr="00B65AB8">
        <w:rPr>
          <w:rFonts w:ascii="Times New Roman" w:hAnsi="Times New Roman"/>
        </w:rPr>
        <w:t xml:space="preserve"> Matias Neves e Silva, </w:t>
      </w:r>
      <w:proofErr w:type="spellStart"/>
      <w:r w:rsidRPr="00B65AB8">
        <w:rPr>
          <w:rFonts w:ascii="Times New Roman" w:hAnsi="Times New Roman"/>
        </w:rPr>
        <w:t>Silvelene</w:t>
      </w:r>
      <w:proofErr w:type="spellEnd"/>
      <w:r w:rsidRPr="00B65AB8">
        <w:rPr>
          <w:rFonts w:ascii="Times New Roman" w:hAnsi="Times New Roman"/>
        </w:rPr>
        <w:t xml:space="preserve"> Maria de Figueiredo Morais e </w:t>
      </w:r>
      <w:proofErr w:type="spellStart"/>
      <w:r w:rsidRPr="00B65AB8">
        <w:rPr>
          <w:rFonts w:ascii="Times New Roman" w:hAnsi="Times New Roman"/>
        </w:rPr>
        <w:t>Francimar</w:t>
      </w:r>
      <w:proofErr w:type="spellEnd"/>
      <w:r w:rsidRPr="00B65AB8">
        <w:rPr>
          <w:rFonts w:ascii="Times New Roman" w:hAnsi="Times New Roman"/>
        </w:rPr>
        <w:t xml:space="preserve"> Pereira, e cumpriu os requisitos regimentais previstos no Artigo 54 do Regimento Interno.</w:t>
      </w:r>
    </w:p>
    <w:p w14:paraId="23725B02" w14:textId="5ACE3E35" w:rsidR="00A54ECE" w:rsidRPr="00A54ECE" w:rsidRDefault="00A54ECE" w:rsidP="00B65AB8">
      <w:pPr>
        <w:spacing w:before="240" w:after="240" w:line="360" w:lineRule="auto"/>
        <w:ind w:firstLine="851"/>
        <w:jc w:val="both"/>
        <w:rPr>
          <w:rFonts w:ascii="Times New Roman" w:hAnsi="Times New Roman"/>
        </w:rPr>
      </w:pPr>
      <w:r w:rsidRPr="00A54ECE">
        <w:rPr>
          <w:rFonts w:ascii="Times New Roman" w:hAnsi="Times New Roman"/>
        </w:rPr>
        <w:t xml:space="preserve">Conforme estabelece o Artigo 54 do Regimento Interno de </w:t>
      </w:r>
      <w:proofErr w:type="spellStart"/>
      <w:r w:rsidRPr="00A54ECE">
        <w:rPr>
          <w:rFonts w:ascii="Times New Roman" w:hAnsi="Times New Roman"/>
        </w:rPr>
        <w:t>Turvânia</w:t>
      </w:r>
      <w:proofErr w:type="spellEnd"/>
      <w:r w:rsidRPr="00A54ECE">
        <w:rPr>
          <w:rFonts w:ascii="Times New Roman" w:hAnsi="Times New Roman"/>
        </w:rPr>
        <w:t>, a CEI é criada independentemente de deliberação do Plenário [Art. 54</w:t>
      </w:r>
      <w:r w:rsidR="00A627D2">
        <w:rPr>
          <w:rFonts w:ascii="Times New Roman" w:hAnsi="Times New Roman"/>
        </w:rPr>
        <w:t>, caput</w:t>
      </w:r>
      <w:r w:rsidRPr="00A54ECE">
        <w:rPr>
          <w:rFonts w:ascii="Times New Roman" w:hAnsi="Times New Roman"/>
        </w:rPr>
        <w:t xml:space="preserve">]. Portanto, não </w:t>
      </w:r>
      <w:r>
        <w:rPr>
          <w:rFonts w:ascii="Times New Roman" w:hAnsi="Times New Roman"/>
        </w:rPr>
        <w:t xml:space="preserve">há </w:t>
      </w:r>
      <w:r w:rsidRPr="00A54ECE">
        <w:rPr>
          <w:rFonts w:ascii="Times New Roman" w:hAnsi="Times New Roman"/>
        </w:rPr>
        <w:t>necessidade de votação para convalidação, nem de cômputo de votos favoráveis contra um quórum de maioria absoluta, visto que o processo de instauração segue o rito de publicação imediata do requerimento, se satisfeitos os requisitos regimentais [Art. 54, § 2º, I].</w:t>
      </w:r>
    </w:p>
    <w:p w14:paraId="751A17F7" w14:textId="77777777" w:rsidR="00A54ECE" w:rsidRPr="00A54ECE" w:rsidRDefault="00A54ECE" w:rsidP="00A54ECE">
      <w:pPr>
        <w:spacing w:before="240" w:after="240" w:line="360" w:lineRule="auto"/>
        <w:ind w:firstLine="851"/>
        <w:jc w:val="both"/>
        <w:rPr>
          <w:rFonts w:ascii="Times New Roman" w:hAnsi="Times New Roman"/>
        </w:rPr>
      </w:pPr>
      <w:r w:rsidRPr="00A54ECE">
        <w:rPr>
          <w:rFonts w:ascii="Times New Roman" w:hAnsi="Times New Roman"/>
        </w:rPr>
        <w:t xml:space="preserve">A composição da CEI seguiu o procedimento de indicação formal e consensual pelos líderes das diversas bancadas partidárias, respeitando a proporcionalidade, e não mediante sorteio. Os membros titulares nomeados pela Portaria n.º 059/2025-CMT foram os vereadores Acácio Ferreira de Rezende Neto (União Brasil), João Dias de Sousa (União </w:t>
      </w:r>
      <w:r w:rsidRPr="00A54ECE">
        <w:rPr>
          <w:rFonts w:ascii="Times New Roman" w:hAnsi="Times New Roman"/>
        </w:rPr>
        <w:lastRenderedPageBreak/>
        <w:t xml:space="preserve">Brasil), </w:t>
      </w:r>
      <w:proofErr w:type="spellStart"/>
      <w:r w:rsidRPr="00A54ECE">
        <w:rPr>
          <w:rFonts w:ascii="Times New Roman" w:hAnsi="Times New Roman"/>
        </w:rPr>
        <w:t>Silvelene</w:t>
      </w:r>
      <w:proofErr w:type="spellEnd"/>
      <w:r w:rsidRPr="00A54ECE">
        <w:rPr>
          <w:rFonts w:ascii="Times New Roman" w:hAnsi="Times New Roman"/>
        </w:rPr>
        <w:t xml:space="preserve"> Maria de Figueiredo Morais (MDB), Maria de Fátima Souza Moreira (MDB) e </w:t>
      </w:r>
      <w:proofErr w:type="spellStart"/>
      <w:r w:rsidRPr="00A54ECE">
        <w:rPr>
          <w:rFonts w:ascii="Times New Roman" w:hAnsi="Times New Roman"/>
        </w:rPr>
        <w:t>Francimar</w:t>
      </w:r>
      <w:proofErr w:type="spellEnd"/>
      <w:r w:rsidRPr="00A54ECE">
        <w:rPr>
          <w:rFonts w:ascii="Times New Roman" w:hAnsi="Times New Roman"/>
        </w:rPr>
        <w:t xml:space="preserve"> Pereira (PSD).</w:t>
      </w:r>
    </w:p>
    <w:p w14:paraId="78C899DB" w14:textId="04FE8332" w:rsidR="00051922" w:rsidRPr="00051922" w:rsidRDefault="00A54ECE" w:rsidP="00A54ECE">
      <w:pPr>
        <w:spacing w:before="240" w:after="240" w:line="360" w:lineRule="auto"/>
        <w:ind w:firstLine="851"/>
        <w:jc w:val="both"/>
        <w:rPr>
          <w:rFonts w:ascii="Times New Roman" w:hAnsi="Times New Roman"/>
        </w:rPr>
      </w:pPr>
      <w:r w:rsidRPr="00A54ECE">
        <w:rPr>
          <w:rFonts w:ascii="Times New Roman" w:hAnsi="Times New Roman"/>
        </w:rPr>
        <w:t>Ressalta-se que a CEI, enquanto órgão de investigação parlamentar, tem seus atos decisórios colegiados tomados por maioria absoluta de seus membros [Art. 54-A, VII]. A aplicação subsidiária de leis federais (como as que regem processos administrativos) ou do Código de Processo Penal só é cabível nos casos omissos, conforme previsto no Regimento Interno [Art. 54-E].</w:t>
      </w:r>
      <w:r>
        <w:rPr>
          <w:rFonts w:ascii="Times New Roman" w:hAnsi="Times New Roman"/>
        </w:rPr>
        <w:t xml:space="preserve"> </w:t>
      </w:r>
    </w:p>
    <w:p w14:paraId="5C334534" w14:textId="5089D050" w:rsidR="00051922" w:rsidRPr="00A54ECE" w:rsidRDefault="00A54ECE" w:rsidP="00A54ECE">
      <w:pPr>
        <w:spacing w:before="240" w:after="240" w:line="360" w:lineRule="auto"/>
        <w:jc w:val="both"/>
        <w:rPr>
          <w:rFonts w:ascii="Times New Roman" w:hAnsi="Times New Roman"/>
          <w:b/>
        </w:rPr>
      </w:pPr>
      <w:r>
        <w:rPr>
          <w:rFonts w:ascii="Times New Roman" w:hAnsi="Times New Roman"/>
          <w:b/>
        </w:rPr>
        <w:t xml:space="preserve">II - </w:t>
      </w:r>
      <w:r w:rsidR="00051922" w:rsidRPr="00051922">
        <w:rPr>
          <w:rFonts w:ascii="Times New Roman" w:hAnsi="Times New Roman"/>
          <w:b/>
        </w:rPr>
        <w:t>DA CITAÇÃO</w:t>
      </w:r>
    </w:p>
    <w:p w14:paraId="047B2658" w14:textId="77777777" w:rsidR="00B65AB8" w:rsidRPr="00B65AB8" w:rsidRDefault="00B65AB8" w:rsidP="00B65AB8">
      <w:pPr>
        <w:spacing w:before="240" w:after="240" w:line="360" w:lineRule="auto"/>
        <w:ind w:firstLine="851"/>
        <w:jc w:val="both"/>
        <w:rPr>
          <w:rFonts w:ascii="Times New Roman" w:hAnsi="Times New Roman"/>
        </w:rPr>
      </w:pPr>
      <w:r w:rsidRPr="00B65AB8">
        <w:rPr>
          <w:rFonts w:ascii="Times New Roman" w:hAnsi="Times New Roman"/>
        </w:rPr>
        <w:t>Verifica-se que, logo após a Sessão de Instalação, realizada em 03 de junho de 2025, e a deliberação dos primeiros passos (Ata n.º 002/2025, de 11 de junho), a Comissão Especial de Inquérito (CEI) n.º 002/2025, instaurada pela Portaria n.º 060/2025-CMT, iniciou suas diligências focadas na requisição de informações e na vistoria de obras.</w:t>
      </w:r>
    </w:p>
    <w:p w14:paraId="037ABB1D" w14:textId="77777777" w:rsidR="00B65AB8" w:rsidRPr="00B65AB8" w:rsidRDefault="00B65AB8" w:rsidP="00B65AB8">
      <w:pPr>
        <w:spacing w:before="240" w:after="240" w:line="360" w:lineRule="auto"/>
        <w:ind w:firstLine="851"/>
        <w:jc w:val="both"/>
        <w:rPr>
          <w:rFonts w:ascii="Times New Roman" w:hAnsi="Times New Roman"/>
        </w:rPr>
      </w:pPr>
      <w:r w:rsidRPr="00B65AB8">
        <w:rPr>
          <w:rFonts w:ascii="Times New Roman" w:hAnsi="Times New Roman"/>
        </w:rPr>
        <w:t xml:space="preserve">O primeiro ato formal de requisição de documentos foi a Notificação N.º 002/2025-CEI-002/2025, datada de 24 de junho de 2025, endereçada ao Prefeito </w:t>
      </w:r>
      <w:proofErr w:type="spellStart"/>
      <w:r w:rsidRPr="00B65AB8">
        <w:rPr>
          <w:rFonts w:ascii="Times New Roman" w:hAnsi="Times New Roman"/>
        </w:rPr>
        <w:t>Jadir</w:t>
      </w:r>
      <w:proofErr w:type="spellEnd"/>
      <w:r w:rsidRPr="00B65AB8">
        <w:rPr>
          <w:rFonts w:ascii="Times New Roman" w:hAnsi="Times New Roman"/>
        </w:rPr>
        <w:t xml:space="preserve"> Dias Policarpo, requisitando cópia de todos os projetos de engenharia e composições de custos das obras públicas. Paralelamente, nos dias 25 e 26 de junho de 2025, foram procedidas visitas in loco (vistorias) pelos membros da Comissão nos locais das obras públicas para levantamento fotográfico e constatações.</w:t>
      </w:r>
    </w:p>
    <w:p w14:paraId="541B6A3E" w14:textId="5D30E1D4" w:rsidR="00B65AB8" w:rsidRPr="00B65AB8" w:rsidRDefault="00A54ECE" w:rsidP="00B65AB8">
      <w:pPr>
        <w:spacing w:before="240" w:after="240" w:line="360" w:lineRule="auto"/>
        <w:ind w:firstLine="851"/>
        <w:jc w:val="both"/>
        <w:rPr>
          <w:rFonts w:ascii="Times New Roman" w:hAnsi="Times New Roman"/>
        </w:rPr>
      </w:pPr>
      <w:r w:rsidRPr="00A54ECE">
        <w:rPr>
          <w:rFonts w:ascii="Times New Roman" w:hAnsi="Times New Roman"/>
        </w:rPr>
        <w:t>A</w:t>
      </w:r>
      <w:r w:rsidR="00B65AB8" w:rsidRPr="00B65AB8">
        <w:rPr>
          <w:rFonts w:ascii="Times New Roman" w:hAnsi="Times New Roman"/>
        </w:rPr>
        <w:t xml:space="preserve"> Comissão tentou inicialmente intimar o Ex-Prefeito Fausto Mariano Gonçalves (Mandado de Intimação N.º 020/2025) para a oitiva de 11 de setembro de 2025. Entretanto, o servidor auxiliar da CEI certificou, em 04 de setembro de 2025 (Certidão N.º 007), que houve tentativa de intimação presencial na cidade de Goiânia-GO, onde foi informado que o Ex-Prefeito "não se encontra mais no local". Na mesma data, o servidor providenciou a intimação via e-mail e WhatsApp, sendo que as tentativas de contato foram "claramente ignoradas". O Ex-Prefeito não compareceu à oitiva agendada para 11 de setembro de 2025, resultando na lavratura de um Termo de Não Comparecimento.</w:t>
      </w:r>
    </w:p>
    <w:p w14:paraId="3AC7BB0B" w14:textId="77777777" w:rsidR="00B65AB8" w:rsidRPr="00B65AB8" w:rsidRDefault="00B65AB8" w:rsidP="00B65AB8">
      <w:pPr>
        <w:spacing w:before="240" w:after="240" w:line="360" w:lineRule="auto"/>
        <w:ind w:firstLine="851"/>
        <w:jc w:val="both"/>
        <w:rPr>
          <w:rFonts w:ascii="Times New Roman" w:hAnsi="Times New Roman"/>
        </w:rPr>
      </w:pPr>
      <w:r w:rsidRPr="00B65AB8">
        <w:rPr>
          <w:rFonts w:ascii="Times New Roman" w:hAnsi="Times New Roman"/>
        </w:rPr>
        <w:lastRenderedPageBreak/>
        <w:t>A ausência de manifestação ou comparecimento do investigado não impediu o prosseguimento regular dos trabalhos investigativos.</w:t>
      </w:r>
    </w:p>
    <w:p w14:paraId="1B5F6BC4" w14:textId="2A2D0F4B" w:rsidR="00B65AB8" w:rsidRPr="00B65AB8" w:rsidRDefault="00B65AB8" w:rsidP="00B65AB8">
      <w:pPr>
        <w:spacing w:before="240" w:after="240" w:line="360" w:lineRule="auto"/>
        <w:ind w:firstLine="851"/>
        <w:jc w:val="both"/>
        <w:rPr>
          <w:rFonts w:ascii="Times New Roman" w:hAnsi="Times New Roman"/>
        </w:rPr>
      </w:pPr>
      <w:r w:rsidRPr="00B65AB8">
        <w:rPr>
          <w:rFonts w:ascii="Times New Roman" w:hAnsi="Times New Roman"/>
        </w:rPr>
        <w:t>Posteriormente, o Ex-Prefeito Fausto Mariano Gonçalves foi notificado na condição de investigado via Notificação N.º 013/2025-CEI-002/2025, datada de 21 de outubro de 2025. Nesta notificação,</w:t>
      </w:r>
      <w:r w:rsidR="00CA2123">
        <w:rPr>
          <w:rFonts w:ascii="Times New Roman" w:hAnsi="Times New Roman"/>
        </w:rPr>
        <w:t xml:space="preserve"> já na condição de investigado, conforme aprovado na 4ª reunião da Comissão, </w:t>
      </w:r>
      <w:r w:rsidRPr="00B65AB8">
        <w:rPr>
          <w:rFonts w:ascii="Times New Roman" w:hAnsi="Times New Roman"/>
        </w:rPr>
        <w:t>ele foi requisitado a apresentar defesa escrita e/ou documentos pertinentes ao caso no prazo máximo de 05 (cinco) dias. O Regimento Interno da Câmara prevê que as intimações e notificações podem ser realizadas por meio eletrônico, e a defesa poderia ser protocolada ou encaminhada por e-mail.</w:t>
      </w:r>
      <w:r>
        <w:rPr>
          <w:rFonts w:ascii="Times New Roman" w:hAnsi="Times New Roman"/>
        </w:rPr>
        <w:t xml:space="preserve"> </w:t>
      </w:r>
      <w:r w:rsidRPr="00B65AB8">
        <w:rPr>
          <w:rFonts w:ascii="Times New Roman" w:hAnsi="Times New Roman"/>
        </w:rPr>
        <w:t>Decorrido o prazo até 29 de outubro de 2025, o Ex-Prefeito não apresentou defesa preliminar.</w:t>
      </w:r>
    </w:p>
    <w:p w14:paraId="48CABD77" w14:textId="77777777" w:rsidR="00B65AB8" w:rsidRDefault="00B65AB8" w:rsidP="00B65AB8">
      <w:pPr>
        <w:spacing w:before="240" w:after="240" w:line="360" w:lineRule="auto"/>
        <w:ind w:firstLine="851"/>
        <w:jc w:val="both"/>
        <w:rPr>
          <w:rFonts w:ascii="Times New Roman" w:hAnsi="Times New Roman"/>
        </w:rPr>
      </w:pPr>
      <w:r w:rsidRPr="00B65AB8">
        <w:rPr>
          <w:rFonts w:ascii="Times New Roman" w:hAnsi="Times New Roman"/>
        </w:rPr>
        <w:t xml:space="preserve">Adicionalmente, no curso das investigações, em 03 de outubro de 2025, a CEI notificou o atual Prefeito </w:t>
      </w:r>
      <w:proofErr w:type="spellStart"/>
      <w:r w:rsidRPr="00B65AB8">
        <w:rPr>
          <w:rFonts w:ascii="Times New Roman" w:hAnsi="Times New Roman"/>
        </w:rPr>
        <w:t>Jadir</w:t>
      </w:r>
      <w:proofErr w:type="spellEnd"/>
      <w:r w:rsidRPr="00B65AB8">
        <w:rPr>
          <w:rFonts w:ascii="Times New Roman" w:hAnsi="Times New Roman"/>
        </w:rPr>
        <w:t xml:space="preserve"> Dias Policarpo (Notificação N.º 011/2025-CEI-002/2025) solicitando, em caráter de urgência, cópia de contratos de assessoria jurídica e esclarecimentos sobre a utilização do mesmo Parecer Jurídico Referencial em todas as indenizações de 2024, consignando o prazo máximo de 05 (cinco) dias úteis para resposta.</w:t>
      </w:r>
    </w:p>
    <w:p w14:paraId="2D284CE7" w14:textId="1CA88CD2" w:rsidR="00051922" w:rsidRPr="00301EB8" w:rsidRDefault="00A54ECE" w:rsidP="00B65AB8">
      <w:pPr>
        <w:spacing w:before="240" w:after="240" w:line="360" w:lineRule="auto"/>
        <w:jc w:val="both"/>
        <w:rPr>
          <w:rFonts w:ascii="Times New Roman" w:hAnsi="Times New Roman"/>
          <w:b/>
          <w:color w:val="333333"/>
          <w:shd w:val="clear" w:color="auto" w:fill="FFFFFF"/>
        </w:rPr>
      </w:pPr>
      <w:r w:rsidRPr="00301EB8">
        <w:rPr>
          <w:rFonts w:ascii="Times New Roman" w:hAnsi="Times New Roman"/>
          <w:b/>
          <w:color w:val="333333"/>
          <w:shd w:val="clear" w:color="auto" w:fill="FFFFFF"/>
        </w:rPr>
        <w:t xml:space="preserve">III </w:t>
      </w:r>
      <w:r w:rsidR="00232526" w:rsidRPr="00301EB8">
        <w:rPr>
          <w:rFonts w:ascii="Times New Roman" w:hAnsi="Times New Roman"/>
          <w:b/>
          <w:color w:val="333333"/>
          <w:shd w:val="clear" w:color="auto" w:fill="FFFFFF"/>
        </w:rPr>
        <w:t>–</w:t>
      </w:r>
      <w:r w:rsidR="004B08D6">
        <w:rPr>
          <w:rFonts w:ascii="Times New Roman" w:hAnsi="Times New Roman"/>
          <w:b/>
        </w:rPr>
        <w:t xml:space="preserve"> </w:t>
      </w:r>
      <w:r w:rsidR="00301EB8" w:rsidRPr="00301EB8">
        <w:rPr>
          <w:rFonts w:ascii="Times New Roman" w:hAnsi="Times New Roman"/>
          <w:b/>
        </w:rPr>
        <w:t>DAS PRELIMINARES</w:t>
      </w:r>
      <w:r w:rsidR="00232526" w:rsidRPr="00301EB8">
        <w:rPr>
          <w:rFonts w:ascii="Times New Roman" w:hAnsi="Times New Roman"/>
          <w:b/>
          <w:color w:val="333333"/>
          <w:shd w:val="clear" w:color="auto" w:fill="FFFFFF"/>
        </w:rPr>
        <w:t xml:space="preserve"> </w:t>
      </w:r>
    </w:p>
    <w:p w14:paraId="5212794E" w14:textId="50862DDA" w:rsidR="00301EB8" w:rsidRPr="00301EB8" w:rsidRDefault="00301EB8" w:rsidP="00301EB8">
      <w:pPr>
        <w:spacing w:before="240" w:after="240" w:line="360" w:lineRule="auto"/>
        <w:jc w:val="both"/>
        <w:rPr>
          <w:rFonts w:ascii="Times New Roman" w:hAnsi="Times New Roman"/>
          <w:b/>
          <w:bCs/>
          <w:color w:val="333333"/>
          <w:shd w:val="clear" w:color="auto" w:fill="FFFFFF"/>
        </w:rPr>
      </w:pPr>
      <w:r w:rsidRPr="00301EB8">
        <w:rPr>
          <w:rFonts w:ascii="Times New Roman" w:hAnsi="Times New Roman"/>
          <w:b/>
          <w:bCs/>
          <w:color w:val="333333"/>
          <w:shd w:val="clear" w:color="auto" w:fill="FFFFFF"/>
        </w:rPr>
        <w:t>1.1. Da Regularidade Formal e Material da Instauração</w:t>
      </w:r>
    </w:p>
    <w:p w14:paraId="6BA8A2BF" w14:textId="0122BFDC" w:rsidR="004B08D6" w:rsidRPr="004B08D6" w:rsidRDefault="00301EB8" w:rsidP="004B08D6">
      <w:pPr>
        <w:spacing w:before="240" w:after="240" w:line="360" w:lineRule="auto"/>
        <w:ind w:firstLine="851"/>
        <w:jc w:val="both"/>
        <w:rPr>
          <w:rFonts w:ascii="Times New Roman" w:hAnsi="Times New Roman"/>
          <w:color w:val="333333"/>
          <w:shd w:val="clear" w:color="auto" w:fill="FFFFFF"/>
        </w:rPr>
      </w:pPr>
      <w:r w:rsidRPr="00301EB8">
        <w:rPr>
          <w:rFonts w:ascii="Times New Roman" w:hAnsi="Times New Roman"/>
          <w:color w:val="333333"/>
          <w:shd w:val="clear" w:color="auto" w:fill="FFFFFF"/>
        </w:rPr>
        <w:t xml:space="preserve">A </w:t>
      </w:r>
      <w:r w:rsidR="004B08D6" w:rsidRPr="004B08D6">
        <w:rPr>
          <w:rFonts w:ascii="Times New Roman" w:hAnsi="Times New Roman"/>
          <w:color w:val="333333"/>
          <w:shd w:val="clear" w:color="auto" w:fill="FFFFFF"/>
        </w:rPr>
        <w:t xml:space="preserve">Comissão Especial de Inquérito (CEI) n.º 002/2025 foi regularmente instaurada pela Portaria n.º 060/2025-CMT, de 02 de junho de 2025, com base no Requerimento n.º 072/2025, subscrito por um terço dos vereadores da Câmara Municipal de </w:t>
      </w:r>
      <w:proofErr w:type="spellStart"/>
      <w:r w:rsidR="004B08D6" w:rsidRPr="004B08D6">
        <w:rPr>
          <w:rFonts w:ascii="Times New Roman" w:hAnsi="Times New Roman"/>
          <w:color w:val="333333"/>
          <w:shd w:val="clear" w:color="auto" w:fill="FFFFFF"/>
        </w:rPr>
        <w:t>Turvânia</w:t>
      </w:r>
      <w:proofErr w:type="spellEnd"/>
      <w:r w:rsidR="004B08D6" w:rsidRPr="004B08D6">
        <w:rPr>
          <w:rFonts w:ascii="Times New Roman" w:hAnsi="Times New Roman"/>
          <w:color w:val="333333"/>
          <w:shd w:val="clear" w:color="auto" w:fill="FFFFFF"/>
        </w:rPr>
        <w:t>-GO, em perfeita conformidade com o Artigo 54 do Regimento Interno.</w:t>
      </w:r>
    </w:p>
    <w:p w14:paraId="3F786AE7" w14:textId="77777777" w:rsidR="004B08D6" w:rsidRPr="004B08D6" w:rsidRDefault="004B08D6" w:rsidP="004B08D6">
      <w:pPr>
        <w:spacing w:before="240" w:after="240" w:line="360" w:lineRule="auto"/>
        <w:ind w:firstLine="851"/>
        <w:jc w:val="both"/>
        <w:rPr>
          <w:rFonts w:ascii="Times New Roman" w:hAnsi="Times New Roman"/>
          <w:color w:val="333333"/>
          <w:shd w:val="clear" w:color="auto" w:fill="FFFFFF"/>
        </w:rPr>
      </w:pPr>
      <w:r w:rsidRPr="004B08D6">
        <w:rPr>
          <w:rFonts w:ascii="Times New Roman" w:hAnsi="Times New Roman"/>
          <w:color w:val="333333"/>
          <w:shd w:val="clear" w:color="auto" w:fill="FFFFFF"/>
        </w:rPr>
        <w:t>O fato determinado objeto da investigação — "supostas fraudes à licitação, com utilização de forma deliberada do instituto da indenização, como forma de burla à regular contratação administrativa" — encontra-se devidamente delimitado.</w:t>
      </w:r>
    </w:p>
    <w:p w14:paraId="09AA00F4" w14:textId="77777777" w:rsidR="004B08D6" w:rsidRPr="004B08D6" w:rsidRDefault="004B08D6" w:rsidP="004B08D6">
      <w:pPr>
        <w:spacing w:before="240" w:after="240" w:line="360" w:lineRule="auto"/>
        <w:ind w:firstLine="851"/>
        <w:jc w:val="both"/>
        <w:rPr>
          <w:rFonts w:ascii="Times New Roman" w:hAnsi="Times New Roman"/>
          <w:color w:val="333333"/>
          <w:shd w:val="clear" w:color="auto" w:fill="FFFFFF"/>
        </w:rPr>
      </w:pPr>
      <w:r w:rsidRPr="004B08D6">
        <w:rPr>
          <w:rFonts w:ascii="Times New Roman" w:hAnsi="Times New Roman"/>
          <w:color w:val="333333"/>
          <w:shd w:val="clear" w:color="auto" w:fill="FFFFFF"/>
        </w:rPr>
        <w:t xml:space="preserve">A instauração foi motivada por indícios razoáveis e lastro probatório inicial, originado de denúncia que apontava um elevado gasto com indenizações no ano de 2024, que superava R$ 1.100.000,00, e o uso desordenado e desmedido do instituto da indenização. </w:t>
      </w:r>
      <w:r w:rsidRPr="004B08D6">
        <w:rPr>
          <w:rFonts w:ascii="Times New Roman" w:hAnsi="Times New Roman"/>
          <w:color w:val="333333"/>
          <w:shd w:val="clear" w:color="auto" w:fill="FFFFFF"/>
        </w:rPr>
        <w:lastRenderedPageBreak/>
        <w:t>Tais elementos indicavam a ausência de planejamento e aquisições desprovidas do devido processo licitatório, configurando indícios mínimos de relevância, autoria e materialidade que legitimaram a apuração.</w:t>
      </w:r>
    </w:p>
    <w:p w14:paraId="47245BFD" w14:textId="2D270781" w:rsidR="00301EB8" w:rsidRPr="00301EB8" w:rsidRDefault="004B08D6" w:rsidP="004B08D6">
      <w:pPr>
        <w:spacing w:before="240" w:after="240" w:line="360" w:lineRule="auto"/>
        <w:ind w:firstLine="851"/>
        <w:jc w:val="both"/>
        <w:rPr>
          <w:rFonts w:ascii="Times New Roman" w:hAnsi="Times New Roman"/>
          <w:color w:val="333333"/>
          <w:shd w:val="clear" w:color="auto" w:fill="FFFFFF"/>
        </w:rPr>
      </w:pPr>
      <w:r w:rsidRPr="004B08D6">
        <w:rPr>
          <w:rFonts w:ascii="Times New Roman" w:hAnsi="Times New Roman"/>
          <w:color w:val="333333"/>
          <w:shd w:val="clear" w:color="auto" w:fill="FFFFFF"/>
        </w:rPr>
        <w:t>Importa destacar que, segundo a natureza inquisitiva das Comissões Especiais de Inquérito, não se exige prova plena de autoria ou materialidade para a sua instauração, mas apenas indícios razoáveis que legitimem a apuração de responsabilidade. Assim, a denúncia atende ao requisito de fato determinado e possui lastro probatório suficiente para justificar a inclusão dos responsáveis no rol de apurados.</w:t>
      </w:r>
    </w:p>
    <w:p w14:paraId="1CD6C678" w14:textId="04C573C1" w:rsidR="00301EB8" w:rsidRPr="00301EB8" w:rsidRDefault="00301EB8" w:rsidP="00301EB8">
      <w:pPr>
        <w:spacing w:before="240" w:after="240" w:line="360" w:lineRule="auto"/>
        <w:jc w:val="both"/>
        <w:rPr>
          <w:rFonts w:ascii="Times New Roman" w:hAnsi="Times New Roman"/>
          <w:b/>
          <w:bCs/>
          <w:color w:val="333333"/>
          <w:shd w:val="clear" w:color="auto" w:fill="FFFFFF"/>
        </w:rPr>
      </w:pPr>
      <w:r w:rsidRPr="00301EB8">
        <w:rPr>
          <w:rFonts w:ascii="Times New Roman" w:hAnsi="Times New Roman"/>
          <w:b/>
          <w:bCs/>
          <w:color w:val="333333"/>
          <w:shd w:val="clear" w:color="auto" w:fill="FFFFFF"/>
        </w:rPr>
        <w:t>1.2. Da Existência de Lastro Probatório Mínimo e do Nexo Causal</w:t>
      </w:r>
    </w:p>
    <w:p w14:paraId="48F13B0C" w14:textId="17F06127" w:rsidR="004B08D6" w:rsidRPr="004B08D6" w:rsidRDefault="00301EB8" w:rsidP="004B08D6">
      <w:pPr>
        <w:spacing w:before="240" w:after="240" w:line="360" w:lineRule="auto"/>
        <w:ind w:firstLine="851"/>
        <w:jc w:val="both"/>
        <w:rPr>
          <w:rFonts w:ascii="Times New Roman" w:hAnsi="Times New Roman"/>
          <w:color w:val="333333"/>
          <w:shd w:val="clear" w:color="auto" w:fill="FFFFFF"/>
        </w:rPr>
      </w:pPr>
      <w:r w:rsidRPr="00301EB8">
        <w:rPr>
          <w:rFonts w:ascii="Times New Roman" w:hAnsi="Times New Roman"/>
          <w:color w:val="333333"/>
          <w:shd w:val="clear" w:color="auto" w:fill="FFFFFF"/>
        </w:rPr>
        <w:t>Consta</w:t>
      </w:r>
      <w:r w:rsidR="004B08D6" w:rsidRPr="004B08D6">
        <w:rPr>
          <w:rFonts w:ascii="Times New Roman" w:hAnsi="Times New Roman"/>
          <w:color w:val="333333"/>
          <w:shd w:val="clear" w:color="auto" w:fill="FFFFFF"/>
        </w:rPr>
        <w:t xml:space="preserve"> dos autos da Comissão Especial de Inquérito (CEI) n.º 002/2025 que o</w:t>
      </w:r>
      <w:r w:rsidR="004B08D6">
        <w:rPr>
          <w:rFonts w:ascii="Times New Roman" w:hAnsi="Times New Roman"/>
          <w:color w:val="333333"/>
          <w:shd w:val="clear" w:color="auto" w:fill="FFFFFF"/>
        </w:rPr>
        <w:t>s</w:t>
      </w:r>
      <w:r w:rsidR="004B08D6" w:rsidRPr="004B08D6">
        <w:rPr>
          <w:rFonts w:ascii="Times New Roman" w:hAnsi="Times New Roman"/>
          <w:color w:val="333333"/>
          <w:shd w:val="clear" w:color="auto" w:fill="FFFFFF"/>
        </w:rPr>
        <w:t xml:space="preserve"> investigado</w:t>
      </w:r>
      <w:r w:rsidR="004B08D6">
        <w:rPr>
          <w:rFonts w:ascii="Times New Roman" w:hAnsi="Times New Roman"/>
          <w:color w:val="333333"/>
          <w:shd w:val="clear" w:color="auto" w:fill="FFFFFF"/>
        </w:rPr>
        <w:t>s</w:t>
      </w:r>
      <w:r w:rsidR="004B08D6" w:rsidRPr="004B08D6">
        <w:rPr>
          <w:rFonts w:ascii="Times New Roman" w:hAnsi="Times New Roman"/>
          <w:color w:val="333333"/>
          <w:shd w:val="clear" w:color="auto" w:fill="FFFFFF"/>
        </w:rPr>
        <w:t xml:space="preserve"> exercia</w:t>
      </w:r>
      <w:r w:rsidR="004B08D6">
        <w:rPr>
          <w:rFonts w:ascii="Times New Roman" w:hAnsi="Times New Roman"/>
          <w:color w:val="333333"/>
          <w:shd w:val="clear" w:color="auto" w:fill="FFFFFF"/>
        </w:rPr>
        <w:t>m</w:t>
      </w:r>
      <w:r w:rsidR="004B08D6" w:rsidRPr="004B08D6">
        <w:rPr>
          <w:rFonts w:ascii="Times New Roman" w:hAnsi="Times New Roman"/>
          <w:color w:val="333333"/>
          <w:shd w:val="clear" w:color="auto" w:fill="FFFFFF"/>
        </w:rPr>
        <w:t xml:space="preserve"> funções diretamente vinculadas à ordenação e autorização de despesas para aquisição de bens e serviços, focada na utilização deliberada do instituto da indenização.</w:t>
      </w:r>
    </w:p>
    <w:p w14:paraId="69731EF0" w14:textId="77777777" w:rsidR="004B08D6" w:rsidRPr="004B08D6" w:rsidRDefault="004B08D6" w:rsidP="004B08D6">
      <w:pPr>
        <w:spacing w:before="240" w:after="240" w:line="360" w:lineRule="auto"/>
        <w:ind w:firstLine="851"/>
        <w:jc w:val="both"/>
        <w:rPr>
          <w:rFonts w:ascii="Times New Roman" w:hAnsi="Times New Roman"/>
          <w:color w:val="333333"/>
          <w:shd w:val="clear" w:color="auto" w:fill="FFFFFF"/>
        </w:rPr>
      </w:pPr>
      <w:r w:rsidRPr="004B08D6">
        <w:rPr>
          <w:rFonts w:ascii="Times New Roman" w:hAnsi="Times New Roman"/>
          <w:color w:val="333333"/>
          <w:shd w:val="clear" w:color="auto" w:fill="FFFFFF"/>
        </w:rPr>
        <w:t>Os elementos colhidos pela CEI evidenciam que:</w:t>
      </w:r>
    </w:p>
    <w:p w14:paraId="0076C664" w14:textId="363075B9" w:rsidR="004B08D6" w:rsidRPr="004B08D6" w:rsidRDefault="004B08D6" w:rsidP="004B598D">
      <w:pPr>
        <w:pStyle w:val="PargrafodaLista"/>
        <w:numPr>
          <w:ilvl w:val="0"/>
          <w:numId w:val="7"/>
        </w:numPr>
        <w:spacing w:before="240" w:after="240" w:line="360" w:lineRule="auto"/>
        <w:jc w:val="both"/>
        <w:rPr>
          <w:rFonts w:ascii="Times New Roman" w:hAnsi="Times New Roman"/>
          <w:color w:val="333333"/>
          <w:shd w:val="clear" w:color="auto" w:fill="FFFFFF"/>
        </w:rPr>
      </w:pPr>
      <w:r w:rsidRPr="004B08D6">
        <w:rPr>
          <w:rFonts w:ascii="Times New Roman" w:hAnsi="Times New Roman"/>
          <w:color w:val="333333"/>
          <w:shd w:val="clear" w:color="auto" w:fill="FFFFFF"/>
        </w:rPr>
        <w:t>Os pagamentos foram realizados sob a forma de reconhecimento de dívida/indenização a título de ressarcimento, sob o argumento de que a Administração Pública não pode se enriquecer ilicitamente ao receber serviços ou bens.</w:t>
      </w:r>
    </w:p>
    <w:p w14:paraId="67A59EB3" w14:textId="14882C65" w:rsidR="004B08D6" w:rsidRPr="004B08D6" w:rsidRDefault="004B08D6" w:rsidP="004B598D">
      <w:pPr>
        <w:pStyle w:val="PargrafodaLista"/>
        <w:numPr>
          <w:ilvl w:val="0"/>
          <w:numId w:val="7"/>
        </w:numPr>
        <w:spacing w:before="240" w:after="240" w:line="360" w:lineRule="auto"/>
        <w:jc w:val="both"/>
        <w:rPr>
          <w:rFonts w:ascii="Times New Roman" w:hAnsi="Times New Roman"/>
          <w:color w:val="333333"/>
          <w:shd w:val="clear" w:color="auto" w:fill="FFFFFF"/>
        </w:rPr>
      </w:pPr>
      <w:r w:rsidRPr="004B08D6">
        <w:rPr>
          <w:rFonts w:ascii="Times New Roman" w:hAnsi="Times New Roman"/>
          <w:color w:val="333333"/>
          <w:shd w:val="clear" w:color="auto" w:fill="FFFFFF"/>
        </w:rPr>
        <w:t>Tais processos de indenização, conforme certificação da CEI, não continham orçamentos de outras empresas senão o da própria interessada no reconhecimento da dívida, o que significa que não foi feita a análise de mercado dos valores. A ausência de cotações configura uma irregularidade.</w:t>
      </w:r>
    </w:p>
    <w:p w14:paraId="57C637F5" w14:textId="4540ECC0" w:rsidR="004B08D6" w:rsidRPr="004B08D6" w:rsidRDefault="004B08D6" w:rsidP="004B598D">
      <w:pPr>
        <w:pStyle w:val="PargrafodaLista"/>
        <w:numPr>
          <w:ilvl w:val="0"/>
          <w:numId w:val="7"/>
        </w:numPr>
        <w:spacing w:before="240" w:after="240" w:line="360" w:lineRule="auto"/>
        <w:jc w:val="both"/>
        <w:rPr>
          <w:rFonts w:ascii="Times New Roman" w:hAnsi="Times New Roman"/>
          <w:color w:val="333333"/>
          <w:shd w:val="clear" w:color="auto" w:fill="FFFFFF"/>
        </w:rPr>
      </w:pPr>
      <w:r w:rsidRPr="004B08D6">
        <w:rPr>
          <w:rFonts w:ascii="Times New Roman" w:hAnsi="Times New Roman"/>
          <w:color w:val="333333"/>
          <w:shd w:val="clear" w:color="auto" w:fill="FFFFFF"/>
        </w:rPr>
        <w:t>O Parecer Jurídico Referencial (utilizado como base para a prática) sustentava a legalidade do pagamento, mas continha a ressalva de que o reconhecimento de dívida deve ser exceção e não regra geral, pois o uso contínuo demonstraria a ineficiência da gestão pública, bem como o direcionamento, contrariando os princípios licitatórios.</w:t>
      </w:r>
    </w:p>
    <w:p w14:paraId="6A5D8BC4" w14:textId="1C821592" w:rsidR="004B08D6" w:rsidRPr="004B08D6" w:rsidRDefault="004B08D6" w:rsidP="004B598D">
      <w:pPr>
        <w:pStyle w:val="PargrafodaLista"/>
        <w:numPr>
          <w:ilvl w:val="0"/>
          <w:numId w:val="7"/>
        </w:numPr>
        <w:spacing w:before="240" w:after="240" w:line="360" w:lineRule="auto"/>
        <w:jc w:val="both"/>
        <w:rPr>
          <w:rFonts w:ascii="Times New Roman" w:hAnsi="Times New Roman"/>
          <w:color w:val="333333"/>
          <w:shd w:val="clear" w:color="auto" w:fill="FFFFFF"/>
        </w:rPr>
      </w:pPr>
      <w:r w:rsidRPr="004B08D6">
        <w:rPr>
          <w:rFonts w:ascii="Times New Roman" w:hAnsi="Times New Roman"/>
          <w:color w:val="333333"/>
          <w:shd w:val="clear" w:color="auto" w:fill="FFFFFF"/>
        </w:rPr>
        <w:lastRenderedPageBreak/>
        <w:t>Apesar da flagrante irregularidade na instrução documental e da advertência sobre o direcionamento, procedeu</w:t>
      </w:r>
      <w:r w:rsidR="009667AA">
        <w:rPr>
          <w:rFonts w:ascii="Times New Roman" w:hAnsi="Times New Roman"/>
          <w:color w:val="333333"/>
          <w:shd w:val="clear" w:color="auto" w:fill="FFFFFF"/>
        </w:rPr>
        <w:t>-se</w:t>
      </w:r>
      <w:r w:rsidRPr="004B08D6">
        <w:rPr>
          <w:rFonts w:ascii="Times New Roman" w:hAnsi="Times New Roman"/>
          <w:color w:val="333333"/>
          <w:shd w:val="clear" w:color="auto" w:fill="FFFFFF"/>
        </w:rPr>
        <w:t xml:space="preserve"> ao reconhecimento e autorização do pagamento, contribuindo para que a despesa fosse concretizada sem o devido processo formalizado e sem cobertura contratual.</w:t>
      </w:r>
    </w:p>
    <w:p w14:paraId="21C7CF46" w14:textId="1AE82F4F" w:rsidR="004B08D6" w:rsidRPr="004B08D6" w:rsidRDefault="004B08D6" w:rsidP="004B08D6">
      <w:pPr>
        <w:spacing w:before="240" w:after="240" w:line="360" w:lineRule="auto"/>
        <w:ind w:firstLine="851"/>
        <w:jc w:val="both"/>
        <w:rPr>
          <w:rFonts w:ascii="Times New Roman" w:hAnsi="Times New Roman"/>
          <w:color w:val="333333"/>
          <w:shd w:val="clear" w:color="auto" w:fill="FFFFFF"/>
        </w:rPr>
      </w:pPr>
      <w:r w:rsidRPr="004B08D6">
        <w:rPr>
          <w:rFonts w:ascii="Times New Roman" w:hAnsi="Times New Roman"/>
          <w:color w:val="333333"/>
          <w:shd w:val="clear" w:color="auto" w:fill="FFFFFF"/>
        </w:rPr>
        <w:t xml:space="preserve">Esses fatos demonstram nexo causal direto entre as atribuições funcionais do investigado — ordenar e autorizar despesas sem a instrução processual devida — e o resultado danoso apurado, que é a burla à regular contratação administrativa, o que </w:t>
      </w:r>
      <w:r w:rsidR="009667AA">
        <w:rPr>
          <w:rFonts w:ascii="Times New Roman" w:hAnsi="Times New Roman"/>
          <w:color w:val="333333"/>
          <w:shd w:val="clear" w:color="auto" w:fill="FFFFFF"/>
        </w:rPr>
        <w:t>caracteriza a</w:t>
      </w:r>
      <w:r w:rsidRPr="004B08D6">
        <w:rPr>
          <w:rFonts w:ascii="Times New Roman" w:hAnsi="Times New Roman"/>
          <w:color w:val="333333"/>
          <w:shd w:val="clear" w:color="auto" w:fill="FFFFFF"/>
        </w:rPr>
        <w:t xml:space="preserve"> justa causa</w:t>
      </w:r>
      <w:r w:rsidR="009667AA">
        <w:rPr>
          <w:rFonts w:ascii="Times New Roman" w:hAnsi="Times New Roman"/>
          <w:color w:val="333333"/>
          <w:shd w:val="clear" w:color="auto" w:fill="FFFFFF"/>
        </w:rPr>
        <w:t xml:space="preserve"> deste procedimento</w:t>
      </w:r>
      <w:r w:rsidRPr="004B08D6">
        <w:rPr>
          <w:rFonts w:ascii="Times New Roman" w:hAnsi="Times New Roman"/>
          <w:color w:val="333333"/>
          <w:shd w:val="clear" w:color="auto" w:fill="FFFFFF"/>
        </w:rPr>
        <w:t>.</w:t>
      </w:r>
    </w:p>
    <w:p w14:paraId="53A220D8" w14:textId="5EFD669D" w:rsidR="00301EB8" w:rsidRPr="00D97D26" w:rsidRDefault="00301EB8" w:rsidP="004B08D6">
      <w:pPr>
        <w:spacing w:before="240" w:after="240" w:line="360" w:lineRule="auto"/>
        <w:jc w:val="both"/>
        <w:rPr>
          <w:rFonts w:ascii="Times New Roman" w:hAnsi="Times New Roman"/>
          <w:b/>
          <w:bCs/>
          <w:color w:val="333333"/>
          <w:shd w:val="clear" w:color="auto" w:fill="FFFFFF"/>
        </w:rPr>
      </w:pPr>
      <w:r w:rsidRPr="00D97D26">
        <w:rPr>
          <w:rFonts w:ascii="Times New Roman" w:hAnsi="Times New Roman"/>
          <w:b/>
          <w:bCs/>
          <w:color w:val="333333"/>
          <w:shd w:val="clear" w:color="auto" w:fill="FFFFFF"/>
        </w:rPr>
        <w:t>1.3. Da Natureza Inquisitiva e Não Jurisdicional da CEI</w:t>
      </w:r>
    </w:p>
    <w:p w14:paraId="70955445" w14:textId="1C89DC4D" w:rsidR="00301EB8" w:rsidRPr="00301EB8" w:rsidRDefault="00301EB8" w:rsidP="00301EB8">
      <w:pPr>
        <w:spacing w:before="240" w:after="240" w:line="360" w:lineRule="auto"/>
        <w:ind w:firstLine="851"/>
        <w:jc w:val="both"/>
        <w:rPr>
          <w:rFonts w:ascii="Times New Roman" w:hAnsi="Times New Roman"/>
          <w:color w:val="333333"/>
          <w:shd w:val="clear" w:color="auto" w:fill="FFFFFF"/>
        </w:rPr>
      </w:pPr>
      <w:r w:rsidRPr="00301EB8">
        <w:rPr>
          <w:rFonts w:ascii="Times New Roman" w:hAnsi="Times New Roman"/>
          <w:color w:val="333333"/>
          <w:shd w:val="clear" w:color="auto" w:fill="FFFFFF"/>
        </w:rPr>
        <w:t>A Comissão Especial de Inquérito exerce função fiscalizatória e investigativa, dotada de poderes de investigação próprios das autoridades judiciais, mas sem caráter jurisdicional. Nesse sentido, não se aplicam às Comissões de Inquérito as regras de suspeição, impedimento ou imparcialidade que regem a magistratura.</w:t>
      </w:r>
    </w:p>
    <w:p w14:paraId="360D0270" w14:textId="46F3B338" w:rsidR="00301EB8" w:rsidRDefault="00301EB8" w:rsidP="00301EB8">
      <w:pPr>
        <w:spacing w:before="240" w:after="240" w:line="360" w:lineRule="auto"/>
        <w:ind w:firstLine="851"/>
        <w:jc w:val="both"/>
        <w:rPr>
          <w:rFonts w:ascii="Times New Roman" w:hAnsi="Times New Roman"/>
          <w:color w:val="333333"/>
          <w:shd w:val="clear" w:color="auto" w:fill="FFFFFF"/>
        </w:rPr>
      </w:pPr>
      <w:r w:rsidRPr="00301EB8">
        <w:rPr>
          <w:rFonts w:ascii="Times New Roman" w:hAnsi="Times New Roman"/>
          <w:color w:val="333333"/>
          <w:shd w:val="clear" w:color="auto" w:fill="FFFFFF"/>
        </w:rPr>
        <w:t>O Supremo Tribunal Federal, no MS 24.831/DF, reconheceu que “as comissões parlamentares de inquérito não exercem função jurisdicional, mas política e investigatória”</w:t>
      </w:r>
      <w:r w:rsidR="00D97D26">
        <w:rPr>
          <w:rFonts w:ascii="Times New Roman" w:hAnsi="Times New Roman"/>
          <w:color w:val="333333"/>
          <w:shd w:val="clear" w:color="auto" w:fill="FFFFFF"/>
        </w:rPr>
        <w:t>:</w:t>
      </w:r>
    </w:p>
    <w:p w14:paraId="31BBBB08" w14:textId="77777777" w:rsidR="00D97D26" w:rsidRPr="00D97D26" w:rsidRDefault="00D97D26" w:rsidP="00D97D26">
      <w:pPr>
        <w:spacing w:before="240" w:after="240" w:line="360" w:lineRule="auto"/>
        <w:ind w:left="2127"/>
        <w:jc w:val="both"/>
        <w:rPr>
          <w:rFonts w:ascii="Times New Roman" w:hAnsi="Times New Roman"/>
          <w:color w:val="333333"/>
          <w:sz w:val="20"/>
          <w:szCs w:val="20"/>
          <w:shd w:val="clear" w:color="auto" w:fill="FFFFFF"/>
        </w:rPr>
      </w:pPr>
      <w:r w:rsidRPr="00D97D26">
        <w:rPr>
          <w:rFonts w:ascii="Times New Roman" w:hAnsi="Times New Roman"/>
          <w:color w:val="333333"/>
          <w:sz w:val="20"/>
          <w:szCs w:val="20"/>
          <w:shd w:val="clear" w:color="auto" w:fill="FFFFFF"/>
        </w:rPr>
        <w:t xml:space="preserve">COMISSÃO PARLAMENTAR DE INQUÉRITO - DIREITO DE OPOSIÇÃO - PRERROGATIVA DAS MINORIAS PARLAMENTARES - EXPRESSÃO DO POSTULADO DEMOCRÁTICO - DIREITO IMPREGNADO DE ESTATURA CONSTITUCIONAL - INSTAURAÇÃO DE INQUÉRITO PARLAMENTAR E COMPOSIÇÃO DA RESPECTIVA CPI - TEMA QUE EXTRAVASA OS LIMITES "INTERNA CORPORIS" DAS CASAS LEGISLATIVAS - VIABILIDADE DO CONTROLE JURISDICIONAL - IMPOSSIBILIDADE DE A MAIORIA PARLAMENTAR FRUSTRAR, NO ÂMBITO DO CONGRESSO NACIONAL, O EXERCÍCIO, PELAS MINORIAS LEGISLATIVAS, DO DIREITO CONSTITUCIONAL À INVESTIGAÇÃO PARLAMENTAR ( CF, ART. 58, § 3º)- MANDADO DE SEGURANÇA CONCEDIDO. CRIAÇÃO DE COMISSÃO PARLAMENTAR DE INQUÉRITO: REQUISITOS CONSTITUCIONAIS. - O Parlamento recebeu dos cidadãos, não só o poder de representação política e a competência para legislar, mas, também, o mandato para fiscalizar os órgãos e agentes do Estado, respeitados, nesse processo de fiscalização, os limites materiais e as exigências formais estabelecidas pela Constituição </w:t>
      </w:r>
      <w:proofErr w:type="gramStart"/>
      <w:r w:rsidRPr="00D97D26">
        <w:rPr>
          <w:rFonts w:ascii="Times New Roman" w:hAnsi="Times New Roman"/>
          <w:color w:val="333333"/>
          <w:sz w:val="20"/>
          <w:szCs w:val="20"/>
          <w:shd w:val="clear" w:color="auto" w:fill="FFFFFF"/>
        </w:rPr>
        <w:t xml:space="preserve">Federal </w:t>
      </w:r>
      <w:r w:rsidRPr="00D97D26">
        <w:rPr>
          <w:rFonts w:ascii="Times New Roman" w:hAnsi="Times New Roman"/>
          <w:color w:val="333333"/>
          <w:sz w:val="20"/>
          <w:szCs w:val="20"/>
          <w:shd w:val="clear" w:color="auto" w:fill="FFFFFF"/>
        </w:rPr>
        <w:lastRenderedPageBreak/>
        <w:t>.</w:t>
      </w:r>
      <w:proofErr w:type="gramEnd"/>
      <w:r w:rsidRPr="00D97D26">
        <w:rPr>
          <w:rFonts w:ascii="Times New Roman" w:hAnsi="Times New Roman"/>
          <w:color w:val="333333"/>
          <w:sz w:val="20"/>
          <w:szCs w:val="20"/>
          <w:shd w:val="clear" w:color="auto" w:fill="FFFFFF"/>
        </w:rPr>
        <w:t xml:space="preserve"> - O direito de investigar - que a Constituição da Republica atribuiu ao Congresso Nacional e às Casas que o compõem (art. 58, § 3º) - tem, no inquérito parlamentar, o instrumento mais expressivo de concretização desse relevantíssimo encargo constitucional, que traduz atribuição inerente à própria essência da instituição parlamentar. - A instauração do inquérito parlamentar, para viabilizar-se no âmbito das Casas legislativas, está vinculada, unicamente, à satisfação de três (03) exigências definidas, de modo taxativo, no texto da Carta Política: (1) subscrição do requerimento de constituição da CPI por, no mínimo, 1/3 dos membros da Casa legislativa, (2) indicação de fato determinado a ser objeto de apuração e (3) temporariedade da comissão parlamentar de inquérito. - Preenchidos os requisitos constitucionais </w:t>
      </w:r>
      <w:proofErr w:type="gramStart"/>
      <w:r w:rsidRPr="00D97D26">
        <w:rPr>
          <w:rFonts w:ascii="Times New Roman" w:hAnsi="Times New Roman"/>
          <w:color w:val="333333"/>
          <w:sz w:val="20"/>
          <w:szCs w:val="20"/>
          <w:shd w:val="clear" w:color="auto" w:fill="FFFFFF"/>
        </w:rPr>
        <w:t>( CF</w:t>
      </w:r>
      <w:proofErr w:type="gramEnd"/>
      <w:r w:rsidRPr="00D97D26">
        <w:rPr>
          <w:rFonts w:ascii="Times New Roman" w:hAnsi="Times New Roman"/>
          <w:color w:val="333333"/>
          <w:sz w:val="20"/>
          <w:szCs w:val="20"/>
          <w:shd w:val="clear" w:color="auto" w:fill="FFFFFF"/>
        </w:rPr>
        <w:t xml:space="preserve">, </w:t>
      </w:r>
      <w:proofErr w:type="spellStart"/>
      <w:r w:rsidRPr="00D97D26">
        <w:rPr>
          <w:rFonts w:ascii="Times New Roman" w:hAnsi="Times New Roman"/>
          <w:color w:val="333333"/>
          <w:sz w:val="20"/>
          <w:szCs w:val="20"/>
          <w:shd w:val="clear" w:color="auto" w:fill="FFFFFF"/>
        </w:rPr>
        <w:t>art</w:t>
      </w:r>
      <w:proofErr w:type="spellEnd"/>
      <w:r w:rsidRPr="00D97D26">
        <w:rPr>
          <w:rFonts w:ascii="Times New Roman" w:hAnsi="Times New Roman"/>
          <w:color w:val="333333"/>
          <w:sz w:val="20"/>
          <w:szCs w:val="20"/>
          <w:shd w:val="clear" w:color="auto" w:fill="FFFFFF"/>
        </w:rPr>
        <w:t xml:space="preserve"> . 58, § 3º), impõe-se a criação da Comissão Parlamentar de Inquérito, que não depende, por isso mesmo, da vontade aquiescente da maioria legislativa. Atendidas tais exigências ( CF, art. 58, § 3º), cumpre, ao Presidente da Casa legislativa, adotar os procedimentos </w:t>
      </w:r>
      <w:proofErr w:type="spellStart"/>
      <w:r w:rsidRPr="00D97D26">
        <w:rPr>
          <w:rFonts w:ascii="Times New Roman" w:hAnsi="Times New Roman"/>
          <w:color w:val="333333"/>
          <w:sz w:val="20"/>
          <w:szCs w:val="20"/>
          <w:shd w:val="clear" w:color="auto" w:fill="FFFFFF"/>
        </w:rPr>
        <w:t>subseqüentes</w:t>
      </w:r>
      <w:proofErr w:type="spellEnd"/>
      <w:r w:rsidRPr="00D97D26">
        <w:rPr>
          <w:rFonts w:ascii="Times New Roman" w:hAnsi="Times New Roman"/>
          <w:color w:val="333333"/>
          <w:sz w:val="20"/>
          <w:szCs w:val="20"/>
          <w:shd w:val="clear" w:color="auto" w:fill="FFFFFF"/>
        </w:rPr>
        <w:t xml:space="preserve"> e necessários à efetiva instalação da CPI, não lhe cabendo qualquer apreciação de mérito sobre o objeto da investigação parlamentar, que se revela possível, dado o seu caráter autônomo (RTJ 177/229 - RTJ 180/191-193), ainda que já instaurados, em torno dos mesmos fatos, inquéritos policiais ou processos judiciais. O ESTATUTO CONSTITUCIONAL DAS MINORIAS PARLAMENTARES: A PARTICIPAÇÃO ATIVA, NO CONGRESSO NACIONAL, DOS GRUPOS MINORITÁRIOS, A QUEM ASSISTE O DIREITO DE FISCALIZAR O EXERCÍCIO DO </w:t>
      </w:r>
      <w:proofErr w:type="gramStart"/>
      <w:r w:rsidRPr="00D97D26">
        <w:rPr>
          <w:rFonts w:ascii="Times New Roman" w:hAnsi="Times New Roman"/>
          <w:color w:val="333333"/>
          <w:sz w:val="20"/>
          <w:szCs w:val="20"/>
          <w:shd w:val="clear" w:color="auto" w:fill="FFFFFF"/>
        </w:rPr>
        <w:t>PODER .</w:t>
      </w:r>
      <w:proofErr w:type="gramEnd"/>
      <w:r w:rsidRPr="00D97D26">
        <w:rPr>
          <w:rFonts w:ascii="Times New Roman" w:hAnsi="Times New Roman"/>
          <w:color w:val="333333"/>
          <w:sz w:val="20"/>
          <w:szCs w:val="20"/>
          <w:shd w:val="clear" w:color="auto" w:fill="FFFFFF"/>
        </w:rPr>
        <w:t xml:space="preserve"> - A prerrogativa institucional de investigar, deferida ao Parlamento (especialmente aos grupos minoritários que atuam no âmbito dos corpos legislativos), não pode ser comprometida pelo bloco majoritário existente no Congresso Nacional e que, por efeito de sua intencional recusa em indicar membros para determinada comissão de inquérito parlamentar (ainda que fundada em razões de estrita conveniência político-partidária), culmine por frustrar e nulificar, de modo inaceitável e arbitrário, o exercício, pelo Legislativo (e pelas minorias que o integram), do poder constitucional de fiscalização e de investigação do comportamento dos órgãos, agentes e instituições do Estado, notadamente daqueles que se estruturam na esfera orgânica do Poder Executivo. - Existe, no sistema político-jurídico brasileiro, um verdadeiro estatuto constitucional das minorias parlamentares, cujas prerrogativas - notadamente aquelas pertinentes ao direito de investigar - devem ser preservadas pelo Poder Judiciário, a quem incumbe proclamar o alto significado que assume, para o regime democrático, a essencialidade da proteção jurisdicional a ser dispensada ao direito de oposição, analisado na perspectiva da prática republicana das instituições parlamentares. - A norma inscrita no art. 58, § 3º, da Constituição </w:t>
      </w:r>
      <w:r w:rsidRPr="00D97D26">
        <w:rPr>
          <w:rFonts w:ascii="Times New Roman" w:hAnsi="Times New Roman"/>
          <w:color w:val="333333"/>
          <w:sz w:val="20"/>
          <w:szCs w:val="20"/>
          <w:shd w:val="clear" w:color="auto" w:fill="FFFFFF"/>
        </w:rPr>
        <w:lastRenderedPageBreak/>
        <w:t xml:space="preserve">da Republica destina-se a ensejar a participação ativa das minorias parlamentares no processo de investigação legislativa, sem que, para tanto, mostre-se necessária a concordância das agremiações que compõem a maioria </w:t>
      </w:r>
      <w:proofErr w:type="gramStart"/>
      <w:r w:rsidRPr="00D97D26">
        <w:rPr>
          <w:rFonts w:ascii="Times New Roman" w:hAnsi="Times New Roman"/>
          <w:color w:val="333333"/>
          <w:sz w:val="20"/>
          <w:szCs w:val="20"/>
          <w:shd w:val="clear" w:color="auto" w:fill="FFFFFF"/>
        </w:rPr>
        <w:t>parlamentar .</w:t>
      </w:r>
      <w:proofErr w:type="gramEnd"/>
      <w:r w:rsidRPr="00D97D26">
        <w:rPr>
          <w:rFonts w:ascii="Times New Roman" w:hAnsi="Times New Roman"/>
          <w:color w:val="333333"/>
          <w:sz w:val="20"/>
          <w:szCs w:val="20"/>
          <w:shd w:val="clear" w:color="auto" w:fill="FFFFFF"/>
        </w:rPr>
        <w:t xml:space="preserve"> A CONCEPÇÃO DEMOCRÁTICA DO ESTADO DE DIREITO REFLETE UMA REALIDADE DENSA DE SIGNIFICAÇÃO E PLENA DE POTENCIALIDADE CONCRETIZADORA DOS DIREITOS E DAS LIBERDADES PÚBLICAS. - O Estado de Direito, concebido e estruturado em bases democráticas, mais do que simples figura conceitual ou mera proposição doutrinária, reflete, em nosso sistema jurídico, uma realidade constitucional densa de significação e plena de potencialidade </w:t>
      </w:r>
      <w:proofErr w:type="spellStart"/>
      <w:r w:rsidRPr="00D97D26">
        <w:rPr>
          <w:rFonts w:ascii="Times New Roman" w:hAnsi="Times New Roman"/>
          <w:color w:val="333333"/>
          <w:sz w:val="20"/>
          <w:szCs w:val="20"/>
          <w:shd w:val="clear" w:color="auto" w:fill="FFFFFF"/>
        </w:rPr>
        <w:t>concretizadora</w:t>
      </w:r>
      <w:proofErr w:type="spellEnd"/>
      <w:r w:rsidRPr="00D97D26">
        <w:rPr>
          <w:rFonts w:ascii="Times New Roman" w:hAnsi="Times New Roman"/>
          <w:color w:val="333333"/>
          <w:sz w:val="20"/>
          <w:szCs w:val="20"/>
          <w:shd w:val="clear" w:color="auto" w:fill="FFFFFF"/>
        </w:rPr>
        <w:t xml:space="preserve"> dos direitos e das liberdades públicas. - A opção do legislador constituinte pela concepção democrática do Estado de Direito não pode esgotar-se numa simples proclamação retórica. A opção pelo Estado democrático de direito, por isso mesmo, há de ter </w:t>
      </w:r>
      <w:proofErr w:type="spellStart"/>
      <w:r w:rsidRPr="00D97D26">
        <w:rPr>
          <w:rFonts w:ascii="Times New Roman" w:hAnsi="Times New Roman"/>
          <w:color w:val="333333"/>
          <w:sz w:val="20"/>
          <w:szCs w:val="20"/>
          <w:shd w:val="clear" w:color="auto" w:fill="FFFFFF"/>
        </w:rPr>
        <w:t>conseqüências</w:t>
      </w:r>
      <w:proofErr w:type="spellEnd"/>
      <w:r w:rsidRPr="00D97D26">
        <w:rPr>
          <w:rFonts w:ascii="Times New Roman" w:hAnsi="Times New Roman"/>
          <w:color w:val="333333"/>
          <w:sz w:val="20"/>
          <w:szCs w:val="20"/>
          <w:shd w:val="clear" w:color="auto" w:fill="FFFFFF"/>
        </w:rPr>
        <w:t xml:space="preserve"> efetivas no plano de nossa organização política, na esfera das relações institucionais entre os poderes da República e no âmbito da formulação de uma teoria das liberdades públicas e do próprio regime </w:t>
      </w:r>
      <w:proofErr w:type="gramStart"/>
      <w:r w:rsidRPr="00D97D26">
        <w:rPr>
          <w:rFonts w:ascii="Times New Roman" w:hAnsi="Times New Roman"/>
          <w:color w:val="333333"/>
          <w:sz w:val="20"/>
          <w:szCs w:val="20"/>
          <w:shd w:val="clear" w:color="auto" w:fill="FFFFFF"/>
        </w:rPr>
        <w:t>democrático .</w:t>
      </w:r>
      <w:proofErr w:type="gramEnd"/>
      <w:r w:rsidRPr="00D97D26">
        <w:rPr>
          <w:rFonts w:ascii="Times New Roman" w:hAnsi="Times New Roman"/>
          <w:color w:val="333333"/>
          <w:sz w:val="20"/>
          <w:szCs w:val="20"/>
          <w:shd w:val="clear" w:color="auto" w:fill="FFFFFF"/>
        </w:rPr>
        <w:t xml:space="preserve"> Em uma palavra: ninguém se sobrepõe, nem mesmo os grupos majoritários, aos princípios superiores consagrados pela Constituição da </w:t>
      </w:r>
      <w:proofErr w:type="spellStart"/>
      <w:r w:rsidRPr="00D97D26">
        <w:rPr>
          <w:rFonts w:ascii="Times New Roman" w:hAnsi="Times New Roman"/>
          <w:color w:val="333333"/>
          <w:sz w:val="20"/>
          <w:szCs w:val="20"/>
          <w:shd w:val="clear" w:color="auto" w:fill="FFFFFF"/>
        </w:rPr>
        <w:t>Republica</w:t>
      </w:r>
      <w:proofErr w:type="spellEnd"/>
      <w:r w:rsidRPr="00D97D26">
        <w:rPr>
          <w:rFonts w:ascii="Times New Roman" w:hAnsi="Times New Roman"/>
          <w:color w:val="333333"/>
          <w:sz w:val="20"/>
          <w:szCs w:val="20"/>
          <w:shd w:val="clear" w:color="auto" w:fill="FFFFFF"/>
        </w:rPr>
        <w:t xml:space="preserve">. - O direito de oposição, especialmente aquele reconhecido às minorias legislativas, para que não se transforme numa promessa constitucional </w:t>
      </w:r>
      <w:proofErr w:type="spellStart"/>
      <w:r w:rsidRPr="00D97D26">
        <w:rPr>
          <w:rFonts w:ascii="Times New Roman" w:hAnsi="Times New Roman"/>
          <w:color w:val="333333"/>
          <w:sz w:val="20"/>
          <w:szCs w:val="20"/>
          <w:shd w:val="clear" w:color="auto" w:fill="FFFFFF"/>
        </w:rPr>
        <w:t>inconseqüente</w:t>
      </w:r>
      <w:proofErr w:type="spellEnd"/>
      <w:r w:rsidRPr="00D97D26">
        <w:rPr>
          <w:rFonts w:ascii="Times New Roman" w:hAnsi="Times New Roman"/>
          <w:color w:val="333333"/>
          <w:sz w:val="20"/>
          <w:szCs w:val="20"/>
          <w:shd w:val="clear" w:color="auto" w:fill="FFFFFF"/>
        </w:rPr>
        <w:t xml:space="preserve">, há de ser aparelhado com instrumentos de atuação que viabilizem a sua prática efetiva e concreta. - A maioria legislativa, mediante deliberada inércia de seus líderes na indicação de membros para compor determinada Comissão Parlamentar de Inquérito, não pode frustrar o exercício, pelos grupos minoritários que atuam no Congresso Nacional, do direito público subjetivo que lhes é assegurado pelo art. 58, § 3º, da Constituição e que lhes confere a prerrogativa de ver efetivamente instaurada a investigação parlamentar em torno de fato determinado e por período certo . O CONTROLE JURISDICIONAL DOS ATOS PARLAMENTARES: POSSIBILIDADE, DESDE QUE HAJA ALEGAÇÃO DE DESRESPEITO A DIREITOS E/OU GARANTIAS DE ÍNDOLE CONSTITUCIONAL. - O Poder Judiciário, quando intervém para assegurar as franquias constitucionais e para garantir a integridade e a supremacia da Constituição, desempenha, de maneira plenamente legítima, as atribuições que lhe conferiu a própria Carta da Republica, ainda que essa atuação institucional se projete na esfera orgânica do Poder Legislativo. - Não obstante o caráter político dos atos parlamentares, revela-se legítima a intervenção jurisdicional, sempre que os corpos legislativos ultrapassem os limites delineados pela Constituição ou exerçam as suas atribuições institucionais com ofensa a direitos públicos subjetivos impregnados de </w:t>
      </w:r>
      <w:r w:rsidRPr="00D97D26">
        <w:rPr>
          <w:rFonts w:ascii="Times New Roman" w:hAnsi="Times New Roman"/>
          <w:color w:val="333333"/>
          <w:sz w:val="20"/>
          <w:szCs w:val="20"/>
          <w:shd w:val="clear" w:color="auto" w:fill="FFFFFF"/>
        </w:rPr>
        <w:lastRenderedPageBreak/>
        <w:t xml:space="preserve">qualificação constitucional e </w:t>
      </w:r>
      <w:proofErr w:type="spellStart"/>
      <w:r w:rsidRPr="00D97D26">
        <w:rPr>
          <w:rFonts w:ascii="Times New Roman" w:hAnsi="Times New Roman"/>
          <w:color w:val="333333"/>
          <w:sz w:val="20"/>
          <w:szCs w:val="20"/>
          <w:shd w:val="clear" w:color="auto" w:fill="FFFFFF"/>
        </w:rPr>
        <w:t>titularizados</w:t>
      </w:r>
      <w:proofErr w:type="spellEnd"/>
      <w:r w:rsidRPr="00D97D26">
        <w:rPr>
          <w:rFonts w:ascii="Times New Roman" w:hAnsi="Times New Roman"/>
          <w:color w:val="333333"/>
          <w:sz w:val="20"/>
          <w:szCs w:val="20"/>
          <w:shd w:val="clear" w:color="auto" w:fill="FFFFFF"/>
        </w:rPr>
        <w:t xml:space="preserve">, ou não, por membros do Congresso Nacional. Questões </w:t>
      </w:r>
      <w:proofErr w:type="gramStart"/>
      <w:r w:rsidRPr="00D97D26">
        <w:rPr>
          <w:rFonts w:ascii="Times New Roman" w:hAnsi="Times New Roman"/>
          <w:color w:val="333333"/>
          <w:sz w:val="20"/>
          <w:szCs w:val="20"/>
          <w:shd w:val="clear" w:color="auto" w:fill="FFFFFF"/>
        </w:rPr>
        <w:t>políticas .</w:t>
      </w:r>
      <w:proofErr w:type="gramEnd"/>
      <w:r w:rsidRPr="00D97D26">
        <w:rPr>
          <w:rFonts w:ascii="Times New Roman" w:hAnsi="Times New Roman"/>
          <w:color w:val="333333"/>
          <w:sz w:val="20"/>
          <w:szCs w:val="20"/>
          <w:shd w:val="clear" w:color="auto" w:fill="FFFFFF"/>
        </w:rPr>
        <w:t xml:space="preserve"> Doutrina. Precedentes. - A ocorrência de desvios jurídico-constitucionais nos quais incida uma Comissão Parlamentar de Inquérito justifica, plenamente, o exercício, pelo Judiciário, da atividade de controle jurisdicional sobre eventuais abusos legislativos (RTJ 173/805-810, 806), sem que isso caracterize situação de ilegítima interferência na esfera orgânica de outro Poder da República. LEGITIMIDADE PASSIVA "AD CAUSAM" DO PRESIDENTE DO SENADO FEDERAL - AUTORIDADE DOTADA DE PODERES PARA VIABILIZAR A COMPOSIÇÃO DAS COMISSÕES PARLAMENTARES DE </w:t>
      </w:r>
      <w:proofErr w:type="gramStart"/>
      <w:r w:rsidRPr="00D97D26">
        <w:rPr>
          <w:rFonts w:ascii="Times New Roman" w:hAnsi="Times New Roman"/>
          <w:color w:val="333333"/>
          <w:sz w:val="20"/>
          <w:szCs w:val="20"/>
          <w:shd w:val="clear" w:color="auto" w:fill="FFFFFF"/>
        </w:rPr>
        <w:t>INQUÉRITO .</w:t>
      </w:r>
      <w:proofErr w:type="gramEnd"/>
      <w:r w:rsidRPr="00D97D26">
        <w:rPr>
          <w:rFonts w:ascii="Times New Roman" w:hAnsi="Times New Roman"/>
          <w:color w:val="333333"/>
          <w:sz w:val="20"/>
          <w:szCs w:val="20"/>
          <w:shd w:val="clear" w:color="auto" w:fill="FFFFFF"/>
        </w:rPr>
        <w:t xml:space="preserve"> - O mandado de segurança há de ser impetrado em face de órgão ou agente público investido de competência para praticar o ato cuja implementação se busca. - Incumbe, em </w:t>
      </w:r>
      <w:proofErr w:type="spellStart"/>
      <w:r w:rsidRPr="00D97D26">
        <w:rPr>
          <w:rFonts w:ascii="Times New Roman" w:hAnsi="Times New Roman"/>
          <w:color w:val="333333"/>
          <w:sz w:val="20"/>
          <w:szCs w:val="20"/>
          <w:shd w:val="clear" w:color="auto" w:fill="FFFFFF"/>
        </w:rPr>
        <w:t>conseqüência</w:t>
      </w:r>
      <w:proofErr w:type="spellEnd"/>
      <w:r w:rsidRPr="00D97D26">
        <w:rPr>
          <w:rFonts w:ascii="Times New Roman" w:hAnsi="Times New Roman"/>
          <w:color w:val="333333"/>
          <w:sz w:val="20"/>
          <w:szCs w:val="20"/>
          <w:shd w:val="clear" w:color="auto" w:fill="FFFFFF"/>
        </w:rPr>
        <w:t>, não aos Líderes partidários, mas, sim, ao Presidente da Casa Legislativa (o Senado Federal, no caso), em sua condição de órgão dirigente da respectiva Mesa, o poder de viabilizar a composição e a organização das comissões parlamentares de inquérito.</w:t>
      </w:r>
    </w:p>
    <w:p w14:paraId="0E2F354D" w14:textId="2CED96B7" w:rsidR="00D97D26" w:rsidRPr="00D97D26" w:rsidRDefault="00D97D26" w:rsidP="00D97D26">
      <w:pPr>
        <w:spacing w:before="240" w:after="240" w:line="360" w:lineRule="auto"/>
        <w:ind w:left="2127"/>
        <w:jc w:val="both"/>
        <w:rPr>
          <w:rFonts w:ascii="Times New Roman" w:hAnsi="Times New Roman"/>
          <w:color w:val="333333"/>
          <w:sz w:val="20"/>
          <w:szCs w:val="20"/>
          <w:shd w:val="clear" w:color="auto" w:fill="FFFFFF"/>
        </w:rPr>
      </w:pPr>
      <w:r w:rsidRPr="00D97D26">
        <w:rPr>
          <w:rFonts w:ascii="Times New Roman" w:hAnsi="Times New Roman"/>
          <w:color w:val="333333"/>
          <w:sz w:val="20"/>
          <w:szCs w:val="20"/>
          <w:shd w:val="clear" w:color="auto" w:fill="FFFFFF"/>
        </w:rPr>
        <w:t>(STF - MS: 24831 DF, Relator.: CELSO DE MELLO, Data de Julgamento: 22/06/2005, Tribunal Pleno, Data de Publicação: DJ 04-08-2006 PP-00026 EMENT VOL-02240-02 PP-00231)</w:t>
      </w:r>
    </w:p>
    <w:p w14:paraId="61DE2D04" w14:textId="6E55BCC7" w:rsidR="00301EB8" w:rsidRPr="00301EB8" w:rsidRDefault="00301EB8" w:rsidP="00301EB8">
      <w:pPr>
        <w:spacing w:before="240" w:after="240" w:line="360" w:lineRule="auto"/>
        <w:ind w:firstLine="851"/>
        <w:jc w:val="both"/>
        <w:rPr>
          <w:rFonts w:ascii="Times New Roman" w:hAnsi="Times New Roman"/>
          <w:color w:val="333333"/>
          <w:shd w:val="clear" w:color="auto" w:fill="FFFFFF"/>
        </w:rPr>
      </w:pPr>
      <w:r w:rsidRPr="00301EB8">
        <w:rPr>
          <w:rFonts w:ascii="Times New Roman" w:hAnsi="Times New Roman"/>
          <w:color w:val="333333"/>
          <w:shd w:val="clear" w:color="auto" w:fill="FFFFFF"/>
        </w:rPr>
        <w:t xml:space="preserve">Assim, </w:t>
      </w:r>
      <w:r w:rsidR="009667AA">
        <w:rPr>
          <w:rFonts w:ascii="Times New Roman" w:hAnsi="Times New Roman"/>
          <w:color w:val="333333"/>
          <w:shd w:val="clear" w:color="auto" w:fill="FFFFFF"/>
        </w:rPr>
        <w:t>eventuais alegações</w:t>
      </w:r>
      <w:r w:rsidRPr="00301EB8">
        <w:rPr>
          <w:rFonts w:ascii="Times New Roman" w:hAnsi="Times New Roman"/>
          <w:color w:val="333333"/>
          <w:shd w:val="clear" w:color="auto" w:fill="FFFFFF"/>
        </w:rPr>
        <w:t xml:space="preserve"> de impedimento ou de nulidade por suposta parcialidade </w:t>
      </w:r>
      <w:r w:rsidR="009667AA">
        <w:rPr>
          <w:rFonts w:ascii="Times New Roman" w:hAnsi="Times New Roman"/>
          <w:color w:val="333333"/>
          <w:shd w:val="clear" w:color="auto" w:fill="FFFFFF"/>
        </w:rPr>
        <w:t>não prospera</w:t>
      </w:r>
      <w:r w:rsidRPr="00301EB8">
        <w:rPr>
          <w:rFonts w:ascii="Times New Roman" w:hAnsi="Times New Roman"/>
          <w:color w:val="333333"/>
          <w:shd w:val="clear" w:color="auto" w:fill="FFFFFF"/>
        </w:rPr>
        <w:t>, devendo prevalecer a presunção de legalidade e legitimidade dos atos praticados pela CEI nº 00</w:t>
      </w:r>
      <w:r w:rsidR="009667AA">
        <w:rPr>
          <w:rFonts w:ascii="Times New Roman" w:hAnsi="Times New Roman"/>
          <w:color w:val="333333"/>
          <w:shd w:val="clear" w:color="auto" w:fill="FFFFFF"/>
        </w:rPr>
        <w:t>2</w:t>
      </w:r>
      <w:r w:rsidRPr="00301EB8">
        <w:rPr>
          <w:rFonts w:ascii="Times New Roman" w:hAnsi="Times New Roman"/>
          <w:color w:val="333333"/>
          <w:shd w:val="clear" w:color="auto" w:fill="FFFFFF"/>
        </w:rPr>
        <w:t>/2025, regularmente constituída e em pleno exercício de suas competências regimentais.</w:t>
      </w:r>
    </w:p>
    <w:p w14:paraId="649F5267" w14:textId="09A35D6E" w:rsidR="00301EB8" w:rsidRPr="00D97D26" w:rsidRDefault="00301EB8" w:rsidP="00301EB8">
      <w:pPr>
        <w:spacing w:before="240" w:after="240" w:line="360" w:lineRule="auto"/>
        <w:jc w:val="both"/>
        <w:rPr>
          <w:rFonts w:ascii="Times New Roman" w:hAnsi="Times New Roman"/>
          <w:b/>
          <w:bCs/>
          <w:color w:val="333333"/>
          <w:shd w:val="clear" w:color="auto" w:fill="FFFFFF"/>
        </w:rPr>
      </w:pPr>
      <w:r w:rsidRPr="00D97D26">
        <w:rPr>
          <w:rFonts w:ascii="Times New Roman" w:hAnsi="Times New Roman"/>
          <w:b/>
          <w:bCs/>
          <w:color w:val="333333"/>
          <w:shd w:val="clear" w:color="auto" w:fill="FFFFFF"/>
        </w:rPr>
        <w:t>1.4. Da Plena Garantia ao Contraditório e à Ampla Defesa</w:t>
      </w:r>
    </w:p>
    <w:p w14:paraId="08FD558D" w14:textId="166112DC" w:rsidR="009667AA" w:rsidRPr="009667AA" w:rsidRDefault="00301EB8" w:rsidP="009667AA">
      <w:pPr>
        <w:spacing w:before="240" w:after="240" w:line="360" w:lineRule="auto"/>
        <w:ind w:firstLine="851"/>
        <w:jc w:val="both"/>
        <w:rPr>
          <w:rFonts w:ascii="Times New Roman" w:hAnsi="Times New Roman"/>
          <w:color w:val="333333"/>
          <w:shd w:val="clear" w:color="auto" w:fill="FFFFFF"/>
        </w:rPr>
      </w:pPr>
      <w:r w:rsidRPr="00301EB8">
        <w:rPr>
          <w:rFonts w:ascii="Times New Roman" w:hAnsi="Times New Roman"/>
          <w:color w:val="333333"/>
          <w:shd w:val="clear" w:color="auto" w:fill="FFFFFF"/>
        </w:rPr>
        <w:t xml:space="preserve">Ressalte-se, </w:t>
      </w:r>
      <w:r w:rsidR="009667AA" w:rsidRPr="009667AA">
        <w:rPr>
          <w:rFonts w:ascii="Times New Roman" w:hAnsi="Times New Roman"/>
          <w:color w:val="333333"/>
          <w:shd w:val="clear" w:color="auto" w:fill="FFFFFF"/>
        </w:rPr>
        <w:t>por fim, que os investigados</w:t>
      </w:r>
      <w:r w:rsidR="009667AA">
        <w:rPr>
          <w:rFonts w:ascii="Times New Roman" w:hAnsi="Times New Roman"/>
          <w:color w:val="333333"/>
          <w:shd w:val="clear" w:color="auto" w:fill="FFFFFF"/>
        </w:rPr>
        <w:t xml:space="preserve"> </w:t>
      </w:r>
      <w:r w:rsidR="009667AA" w:rsidRPr="009667AA">
        <w:rPr>
          <w:rFonts w:ascii="Times New Roman" w:hAnsi="Times New Roman"/>
          <w:color w:val="333333"/>
          <w:shd w:val="clear" w:color="auto" w:fill="FFFFFF"/>
        </w:rPr>
        <w:t>foram devidamente notificados em 21 de outubro de 2025, com a oportunidade de apresentar defesa prévia escrita.</w:t>
      </w:r>
    </w:p>
    <w:p w14:paraId="79C7AB6E" w14:textId="5037B964" w:rsidR="009667AA" w:rsidRPr="009667AA" w:rsidRDefault="009667AA" w:rsidP="009667AA">
      <w:pPr>
        <w:spacing w:before="240" w:after="240" w:line="360" w:lineRule="auto"/>
        <w:ind w:firstLine="851"/>
        <w:jc w:val="both"/>
        <w:rPr>
          <w:rFonts w:ascii="Times New Roman" w:hAnsi="Times New Roman"/>
          <w:color w:val="333333"/>
          <w:shd w:val="clear" w:color="auto" w:fill="FFFFFF"/>
        </w:rPr>
      </w:pPr>
      <w:r w:rsidRPr="009667AA">
        <w:rPr>
          <w:rFonts w:ascii="Times New Roman" w:hAnsi="Times New Roman"/>
          <w:color w:val="333333"/>
          <w:shd w:val="clear" w:color="auto" w:fill="FFFFFF"/>
        </w:rPr>
        <w:t>É importante notar que o Ex-Prefeito Fausto Mariano Gonçalves, embora notificado, não apresentou defesa preliminar [com base no contexto de ausência em oitiva anterior e falta de registro de defesa formal no prazo]</w:t>
      </w:r>
      <w:r>
        <w:rPr>
          <w:rFonts w:ascii="Times New Roman" w:hAnsi="Times New Roman"/>
          <w:color w:val="333333"/>
          <w:shd w:val="clear" w:color="auto" w:fill="FFFFFF"/>
        </w:rPr>
        <w:t xml:space="preserve">. Deixaram de apresentar defesa, também, a Sra. Nathália Souza </w:t>
      </w:r>
      <w:proofErr w:type="spellStart"/>
      <w:r>
        <w:rPr>
          <w:rFonts w:ascii="Times New Roman" w:hAnsi="Times New Roman"/>
          <w:color w:val="333333"/>
          <w:shd w:val="clear" w:color="auto" w:fill="FFFFFF"/>
        </w:rPr>
        <w:t>Noleto</w:t>
      </w:r>
      <w:proofErr w:type="spellEnd"/>
      <w:r>
        <w:rPr>
          <w:rFonts w:ascii="Times New Roman" w:hAnsi="Times New Roman"/>
          <w:color w:val="333333"/>
          <w:shd w:val="clear" w:color="auto" w:fill="FFFFFF"/>
        </w:rPr>
        <w:t xml:space="preserve"> (apesar de ter solicitado a cópia integral dos autos) e o Sr. William Silva Barretos</w:t>
      </w:r>
      <w:r w:rsidRPr="009667AA">
        <w:rPr>
          <w:rFonts w:ascii="Times New Roman" w:hAnsi="Times New Roman"/>
          <w:color w:val="333333"/>
          <w:shd w:val="clear" w:color="auto" w:fill="FFFFFF"/>
        </w:rPr>
        <w:t>. Outros investigados, como Leandro Ribeiro Caetano</w:t>
      </w:r>
      <w:r>
        <w:rPr>
          <w:rFonts w:ascii="Times New Roman" w:hAnsi="Times New Roman"/>
          <w:color w:val="333333"/>
          <w:shd w:val="clear" w:color="auto" w:fill="FFFFFF"/>
        </w:rPr>
        <w:t xml:space="preserve"> e Divina Eterna de Oliveira</w:t>
      </w:r>
      <w:r w:rsidRPr="009667AA">
        <w:rPr>
          <w:rFonts w:ascii="Times New Roman" w:hAnsi="Times New Roman"/>
          <w:color w:val="333333"/>
          <w:shd w:val="clear" w:color="auto" w:fill="FFFFFF"/>
        </w:rPr>
        <w:t xml:space="preserve">, apresentaram defesa formal, alegando que suas condutas foram pautadas </w:t>
      </w:r>
      <w:r w:rsidRPr="009667AA">
        <w:rPr>
          <w:rFonts w:ascii="Times New Roman" w:hAnsi="Times New Roman"/>
          <w:color w:val="333333"/>
          <w:shd w:val="clear" w:color="auto" w:fill="FFFFFF"/>
        </w:rPr>
        <w:lastRenderedPageBreak/>
        <w:t>pelos princípios da legalidade e da boa-fé e que o uso de indenizações se deu por ordens superiores.</w:t>
      </w:r>
    </w:p>
    <w:p w14:paraId="7C08976A" w14:textId="77777777" w:rsidR="009667AA" w:rsidRPr="009667AA" w:rsidRDefault="009667AA" w:rsidP="009667AA">
      <w:pPr>
        <w:spacing w:before="240" w:after="240" w:line="360" w:lineRule="auto"/>
        <w:ind w:firstLine="851"/>
        <w:jc w:val="both"/>
        <w:rPr>
          <w:rFonts w:ascii="Times New Roman" w:hAnsi="Times New Roman"/>
          <w:color w:val="333333"/>
          <w:shd w:val="clear" w:color="auto" w:fill="FFFFFF"/>
        </w:rPr>
      </w:pPr>
      <w:r w:rsidRPr="009667AA">
        <w:rPr>
          <w:rFonts w:ascii="Times New Roman" w:hAnsi="Times New Roman"/>
          <w:color w:val="333333"/>
          <w:shd w:val="clear" w:color="auto" w:fill="FFFFFF"/>
        </w:rPr>
        <w:t>A todos os investigados foram assegurados:</w:t>
      </w:r>
    </w:p>
    <w:p w14:paraId="70A5B278" w14:textId="1BC33C79" w:rsidR="009667AA" w:rsidRPr="009667AA" w:rsidRDefault="009667AA" w:rsidP="004B598D">
      <w:pPr>
        <w:pStyle w:val="PargrafodaLista"/>
        <w:numPr>
          <w:ilvl w:val="0"/>
          <w:numId w:val="7"/>
        </w:numPr>
        <w:spacing w:before="240" w:after="240" w:line="360" w:lineRule="auto"/>
        <w:jc w:val="both"/>
        <w:rPr>
          <w:rFonts w:ascii="Times New Roman" w:hAnsi="Times New Roman"/>
          <w:color w:val="333333"/>
          <w:shd w:val="clear" w:color="auto" w:fill="FFFFFF"/>
        </w:rPr>
      </w:pPr>
      <w:r w:rsidRPr="009667AA">
        <w:rPr>
          <w:rFonts w:ascii="Times New Roman" w:hAnsi="Times New Roman"/>
          <w:color w:val="333333"/>
          <w:shd w:val="clear" w:color="auto" w:fill="FFFFFF"/>
        </w:rPr>
        <w:t>O acesso integral aos autos da investigação;</w:t>
      </w:r>
    </w:p>
    <w:p w14:paraId="1FBC9444" w14:textId="4B1F55A5" w:rsidR="009667AA" w:rsidRPr="009667AA" w:rsidRDefault="009667AA" w:rsidP="004B598D">
      <w:pPr>
        <w:pStyle w:val="PargrafodaLista"/>
        <w:numPr>
          <w:ilvl w:val="0"/>
          <w:numId w:val="7"/>
        </w:numPr>
        <w:spacing w:before="240" w:after="240" w:line="360" w:lineRule="auto"/>
        <w:jc w:val="both"/>
        <w:rPr>
          <w:rFonts w:ascii="Times New Roman" w:hAnsi="Times New Roman"/>
          <w:color w:val="333333"/>
          <w:shd w:val="clear" w:color="auto" w:fill="FFFFFF"/>
        </w:rPr>
      </w:pPr>
      <w:r w:rsidRPr="009667AA">
        <w:rPr>
          <w:rFonts w:ascii="Times New Roman" w:hAnsi="Times New Roman"/>
          <w:color w:val="333333"/>
          <w:shd w:val="clear" w:color="auto" w:fill="FFFFFF"/>
        </w:rPr>
        <w:t>O prazo para manifestação e apresentação de documentos;</w:t>
      </w:r>
    </w:p>
    <w:p w14:paraId="2090B31F" w14:textId="2D6E7F5A" w:rsidR="009667AA" w:rsidRPr="009667AA" w:rsidRDefault="009667AA" w:rsidP="004B598D">
      <w:pPr>
        <w:pStyle w:val="PargrafodaLista"/>
        <w:numPr>
          <w:ilvl w:val="0"/>
          <w:numId w:val="7"/>
        </w:numPr>
        <w:spacing w:before="240" w:after="240" w:line="360" w:lineRule="auto"/>
        <w:jc w:val="both"/>
        <w:rPr>
          <w:rFonts w:ascii="Times New Roman" w:hAnsi="Times New Roman"/>
          <w:color w:val="333333"/>
          <w:shd w:val="clear" w:color="auto" w:fill="FFFFFF"/>
        </w:rPr>
      </w:pPr>
      <w:r w:rsidRPr="009667AA">
        <w:rPr>
          <w:rFonts w:ascii="Times New Roman" w:hAnsi="Times New Roman"/>
          <w:color w:val="333333"/>
          <w:shd w:val="clear" w:color="auto" w:fill="FFFFFF"/>
        </w:rPr>
        <w:t>O direito de apresentar defesa e provas, em observância aos princípios do contraditório e da ampla defesa, sendo garantida a notificação por meio eletrônico.</w:t>
      </w:r>
    </w:p>
    <w:p w14:paraId="6A346B80" w14:textId="77777777" w:rsidR="009667AA" w:rsidRPr="009667AA" w:rsidRDefault="009667AA" w:rsidP="009667AA">
      <w:pPr>
        <w:spacing w:before="240" w:after="240" w:line="360" w:lineRule="auto"/>
        <w:ind w:firstLine="851"/>
        <w:jc w:val="both"/>
        <w:rPr>
          <w:rFonts w:ascii="Times New Roman" w:hAnsi="Times New Roman"/>
          <w:color w:val="333333"/>
          <w:shd w:val="clear" w:color="auto" w:fill="FFFFFF"/>
        </w:rPr>
      </w:pPr>
      <w:r w:rsidRPr="009667AA">
        <w:rPr>
          <w:rFonts w:ascii="Times New Roman" w:hAnsi="Times New Roman"/>
          <w:color w:val="333333"/>
          <w:shd w:val="clear" w:color="auto" w:fill="FFFFFF"/>
        </w:rPr>
        <w:t>Não há, portanto, qualquer prejuízo processual ou cerceamento de defesa que justifique a decretação de nulidade.</w:t>
      </w:r>
    </w:p>
    <w:p w14:paraId="48A32645" w14:textId="354C1E09" w:rsidR="009667AA" w:rsidRPr="009667AA" w:rsidRDefault="009667AA" w:rsidP="009667AA">
      <w:pPr>
        <w:spacing w:before="240" w:after="240" w:line="360" w:lineRule="auto"/>
        <w:jc w:val="both"/>
        <w:rPr>
          <w:rFonts w:ascii="Times New Roman" w:hAnsi="Times New Roman"/>
          <w:b/>
          <w:bCs/>
          <w:color w:val="333333"/>
          <w:shd w:val="clear" w:color="auto" w:fill="FFFFFF"/>
        </w:rPr>
      </w:pPr>
      <w:r w:rsidRPr="009667AA">
        <w:rPr>
          <w:rFonts w:ascii="Times New Roman" w:hAnsi="Times New Roman"/>
          <w:b/>
          <w:bCs/>
          <w:color w:val="333333"/>
          <w:shd w:val="clear" w:color="auto" w:fill="FFFFFF"/>
        </w:rPr>
        <w:t xml:space="preserve">1.5. Conclusão </w:t>
      </w:r>
    </w:p>
    <w:p w14:paraId="780CF306" w14:textId="304455FA" w:rsidR="009667AA" w:rsidRPr="009667AA" w:rsidRDefault="009667AA" w:rsidP="009667AA">
      <w:pPr>
        <w:spacing w:before="240" w:after="240" w:line="360" w:lineRule="auto"/>
        <w:ind w:firstLine="851"/>
        <w:jc w:val="both"/>
        <w:rPr>
          <w:rFonts w:ascii="Times New Roman" w:hAnsi="Times New Roman"/>
          <w:color w:val="333333"/>
          <w:shd w:val="clear" w:color="auto" w:fill="FFFFFF"/>
        </w:rPr>
      </w:pPr>
      <w:r w:rsidRPr="009667AA">
        <w:rPr>
          <w:rFonts w:ascii="Times New Roman" w:hAnsi="Times New Roman"/>
          <w:color w:val="333333"/>
          <w:shd w:val="clear" w:color="auto" w:fill="FFFFFF"/>
        </w:rPr>
        <w:t>Diante do exposto, e considerando os indícios colhidos, como a certificação de que em NENHUM DOS PROCESSOS de indenização havia orçamentos de outras empresas e o uso do mesmo Parecer Jurídico Referencial em todas as transações de 2024, reconhece-se a regularidade formal e material da instauração da CEI n.º 002/2025, bem como a existência de lastro probatório mínimo que justifica a investigação da utilização deliberada do instituto da indenização como burla à regular contratação administrativa.</w:t>
      </w:r>
    </w:p>
    <w:p w14:paraId="066557AD" w14:textId="77777777" w:rsidR="009667AA" w:rsidRDefault="009667AA" w:rsidP="009667AA">
      <w:pPr>
        <w:spacing w:before="240" w:after="240" w:line="360" w:lineRule="auto"/>
        <w:ind w:firstLine="851"/>
        <w:jc w:val="both"/>
        <w:rPr>
          <w:rFonts w:ascii="Times New Roman" w:hAnsi="Times New Roman"/>
          <w:color w:val="333333"/>
          <w:shd w:val="clear" w:color="auto" w:fill="FFFFFF"/>
        </w:rPr>
      </w:pPr>
      <w:r w:rsidRPr="009667AA">
        <w:rPr>
          <w:rFonts w:ascii="Times New Roman" w:hAnsi="Times New Roman"/>
          <w:color w:val="333333"/>
          <w:shd w:val="clear" w:color="auto" w:fill="FFFFFF"/>
        </w:rPr>
        <w:t>Mantém-se, portanto, a tramitação regular dos trabalhos investigativos, a fim de que, ao final da instrução, sejam individualizadas as responsabilidades de cada investigado, com base nas provas coligidas.</w:t>
      </w:r>
    </w:p>
    <w:p w14:paraId="0C040580" w14:textId="1E92F247" w:rsidR="00051922" w:rsidRPr="00051922" w:rsidRDefault="00B602A7" w:rsidP="009667AA">
      <w:pPr>
        <w:spacing w:before="240" w:after="240" w:line="360" w:lineRule="auto"/>
        <w:jc w:val="both"/>
        <w:rPr>
          <w:rFonts w:ascii="Times New Roman" w:hAnsi="Times New Roman"/>
          <w:b/>
          <w:color w:val="000000"/>
          <w:shd w:val="clear" w:color="auto" w:fill="FFFFFF"/>
        </w:rPr>
      </w:pPr>
      <w:r w:rsidRPr="00B602A7">
        <w:rPr>
          <w:rFonts w:ascii="Times New Roman" w:hAnsi="Times New Roman"/>
          <w:b/>
          <w:bCs/>
          <w:color w:val="404040"/>
        </w:rPr>
        <w:t>IV -</w:t>
      </w:r>
      <w:r>
        <w:rPr>
          <w:rFonts w:ascii="Times New Roman" w:hAnsi="Times New Roman"/>
          <w:color w:val="404040"/>
        </w:rPr>
        <w:t xml:space="preserve"> </w:t>
      </w:r>
      <w:r w:rsidRPr="00B602A7">
        <w:rPr>
          <w:rFonts w:ascii="Times New Roman" w:hAnsi="Times New Roman"/>
          <w:b/>
          <w:color w:val="000000"/>
          <w:shd w:val="clear" w:color="auto" w:fill="FFFFFF"/>
        </w:rPr>
        <w:t>DA INSTRUÇÃO E REQUISIÇÃO DE PROVAS</w:t>
      </w:r>
    </w:p>
    <w:p w14:paraId="07A35AFE" w14:textId="6F6FB0B1" w:rsidR="009667AA" w:rsidRPr="009667AA" w:rsidRDefault="00B602A7" w:rsidP="009667AA">
      <w:pPr>
        <w:spacing w:before="240" w:after="240" w:line="360" w:lineRule="auto"/>
        <w:ind w:firstLine="851"/>
        <w:jc w:val="both"/>
        <w:rPr>
          <w:rFonts w:ascii="Times New Roman" w:hAnsi="Times New Roman"/>
          <w:color w:val="000000"/>
          <w:shd w:val="clear" w:color="auto" w:fill="FFFFFF"/>
        </w:rPr>
      </w:pPr>
      <w:r w:rsidRPr="00B602A7">
        <w:rPr>
          <w:rFonts w:ascii="Times New Roman" w:hAnsi="Times New Roman"/>
          <w:color w:val="000000"/>
          <w:shd w:val="clear" w:color="auto" w:fill="FFFFFF"/>
        </w:rPr>
        <w:t xml:space="preserve">A </w:t>
      </w:r>
      <w:r w:rsidR="009667AA" w:rsidRPr="009667AA">
        <w:rPr>
          <w:rFonts w:ascii="Times New Roman" w:hAnsi="Times New Roman"/>
          <w:color w:val="000000"/>
          <w:shd w:val="clear" w:color="auto" w:fill="FFFFFF"/>
        </w:rPr>
        <w:t xml:space="preserve">Comissão Especial de Inquérito (CEI) n.º 002/2025, instaurada pela Portaria n.º 060/2025-CMT, iniciou imediatamente a fase de instrução processual, passando a confrontar e contraditar os documentos e meios de provas admitidos na apuração. O objeto de investigação foi a apuração de supostas fraudes à licitação, com utilização de forma </w:t>
      </w:r>
      <w:r w:rsidR="009667AA" w:rsidRPr="009667AA">
        <w:rPr>
          <w:rFonts w:ascii="Times New Roman" w:hAnsi="Times New Roman"/>
          <w:color w:val="000000"/>
          <w:shd w:val="clear" w:color="auto" w:fill="FFFFFF"/>
        </w:rPr>
        <w:lastRenderedPageBreak/>
        <w:t>deliberada do instituto da indenização, como forma de burla à regular contratação administrativa.</w:t>
      </w:r>
    </w:p>
    <w:p w14:paraId="0D49CFBD" w14:textId="77777777" w:rsid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xml:space="preserve">Dessa forma, </w:t>
      </w:r>
      <w:r w:rsidRPr="00361D9F">
        <w:rPr>
          <w:rFonts w:ascii="Times New Roman" w:hAnsi="Times New Roman"/>
          <w:b/>
          <w:color w:val="000000"/>
          <w:u w:val="single"/>
          <w:shd w:val="clear" w:color="auto" w:fill="FFFFFF"/>
        </w:rPr>
        <w:t>as diligências e a instrução se concentraram em levantar o elevado volume de indenizações, a ausência de cotação de preços em NENHUM DOS PROCESSOS, e a conduta dos investigados e testemunhas-chave</w:t>
      </w:r>
      <w:r w:rsidRPr="009667AA">
        <w:rPr>
          <w:rFonts w:ascii="Times New Roman" w:hAnsi="Times New Roman"/>
          <w:color w:val="000000"/>
          <w:shd w:val="clear" w:color="auto" w:fill="FFFFFF"/>
        </w:rPr>
        <w:t xml:space="preserve">. A Comissão utilizou seu poder de investigação, próprio das autoridades judiciais, requerendo formalmente a presença de diversos servidores e </w:t>
      </w:r>
      <w:proofErr w:type="spellStart"/>
      <w:r w:rsidRPr="009667AA">
        <w:rPr>
          <w:rFonts w:ascii="Times New Roman" w:hAnsi="Times New Roman"/>
          <w:color w:val="000000"/>
          <w:shd w:val="clear" w:color="auto" w:fill="FFFFFF"/>
        </w:rPr>
        <w:t>ex-gestores</w:t>
      </w:r>
      <w:proofErr w:type="spellEnd"/>
      <w:r w:rsidRPr="009667AA">
        <w:rPr>
          <w:rFonts w:ascii="Times New Roman" w:hAnsi="Times New Roman"/>
          <w:color w:val="000000"/>
          <w:shd w:val="clear" w:color="auto" w:fill="FFFFFF"/>
        </w:rPr>
        <w:t>, conforme o cronograma de oitivas iniciais e solicitando a produção de documentos vitais para a elucidação dos fatos. Adicionalmente, a Comissão realizou visitas in loco (vistorias) em diversas obras públicas.</w:t>
      </w:r>
    </w:p>
    <w:p w14:paraId="208D3873" w14:textId="44F53046" w:rsidR="00B602A7" w:rsidRPr="00B602A7" w:rsidRDefault="00B602A7" w:rsidP="009667AA">
      <w:pPr>
        <w:spacing w:before="240" w:after="240" w:line="360" w:lineRule="auto"/>
        <w:jc w:val="both"/>
        <w:rPr>
          <w:rFonts w:ascii="Times New Roman" w:hAnsi="Times New Roman"/>
          <w:b/>
          <w:bCs/>
          <w:color w:val="000000"/>
          <w:shd w:val="clear" w:color="auto" w:fill="FFFFFF"/>
        </w:rPr>
      </w:pPr>
      <w:r w:rsidRPr="00B602A7">
        <w:rPr>
          <w:rFonts w:ascii="Times New Roman" w:hAnsi="Times New Roman"/>
          <w:b/>
          <w:bCs/>
          <w:color w:val="000000"/>
          <w:shd w:val="clear" w:color="auto" w:fill="FFFFFF"/>
        </w:rPr>
        <w:t>1. Intimação para Oitivas e Esclarecimentos (Investigados e Testemunhas):</w:t>
      </w:r>
    </w:p>
    <w:p w14:paraId="01AA486C" w14:textId="355281DA" w:rsidR="009667AA" w:rsidRDefault="00B602A7" w:rsidP="009667AA">
      <w:pPr>
        <w:spacing w:before="240" w:after="240" w:line="360" w:lineRule="auto"/>
        <w:ind w:firstLine="851"/>
        <w:jc w:val="both"/>
        <w:rPr>
          <w:rFonts w:ascii="Times New Roman" w:hAnsi="Times New Roman"/>
          <w:color w:val="000000"/>
          <w:shd w:val="clear" w:color="auto" w:fill="FFFFFF"/>
        </w:rPr>
      </w:pPr>
      <w:r w:rsidRPr="00B602A7">
        <w:rPr>
          <w:rFonts w:ascii="Times New Roman" w:hAnsi="Times New Roman"/>
          <w:color w:val="000000"/>
          <w:shd w:val="clear" w:color="auto" w:fill="FFFFFF"/>
        </w:rPr>
        <w:t>A</w:t>
      </w:r>
      <w:r w:rsidR="009667AA" w:rsidRPr="009667AA">
        <w:rPr>
          <w:rFonts w:ascii="Times New Roman" w:hAnsi="Times New Roman"/>
          <w:color w:val="000000"/>
          <w:shd w:val="clear" w:color="auto" w:fill="FFFFFF"/>
        </w:rPr>
        <w:t xml:space="preserve"> Comissão intimou os seguintes investigados e testemunhas para comparecimento nas primeiras sessões (realizadas em 27.08.2025; 01.09.2025 e 02.09.2025):</w:t>
      </w:r>
    </w:p>
    <w:p w14:paraId="7CA8FBA5"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Fausto Mariano Gonçalves (Ex-Prefeito Municipal – Investigado, intimado para 11.09.2025, mas não compareceu).</w:t>
      </w:r>
    </w:p>
    <w:p w14:paraId="79CAF3C8"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Leandro Ribeiro Caetano (Ex-Secretário de Obras, Transporte e Ação Urbana).</w:t>
      </w:r>
    </w:p>
    <w:p w14:paraId="79F73B5C"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Ivair Dias de Araújo (Ex-Secretário de Obras, Transporte e Ação Urbana).</w:t>
      </w:r>
    </w:p>
    <w:p w14:paraId="1CAD346E"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William Silva Barreto (Atual Secretário de Obras, Transporte e Ação Urbana).</w:t>
      </w:r>
    </w:p>
    <w:p w14:paraId="3BC12B1D"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Divina Eterna de Oliveira (Atual Controladora Interna).</w:t>
      </w:r>
    </w:p>
    <w:p w14:paraId="7C9FD87D"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Natália Alexandre Pereira (Secretária de Administração/</w:t>
      </w:r>
      <w:proofErr w:type="spellStart"/>
      <w:r w:rsidRPr="009667AA">
        <w:rPr>
          <w:rFonts w:ascii="Times New Roman" w:hAnsi="Times New Roman"/>
          <w:color w:val="000000"/>
          <w:shd w:val="clear" w:color="auto" w:fill="FFFFFF"/>
        </w:rPr>
        <w:t>Ex-Controle</w:t>
      </w:r>
      <w:proofErr w:type="spellEnd"/>
      <w:r w:rsidRPr="009667AA">
        <w:rPr>
          <w:rFonts w:ascii="Times New Roman" w:hAnsi="Times New Roman"/>
          <w:color w:val="000000"/>
          <w:shd w:val="clear" w:color="auto" w:fill="FFFFFF"/>
        </w:rPr>
        <w:t xml:space="preserve"> Interno).</w:t>
      </w:r>
    </w:p>
    <w:p w14:paraId="1B413543"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Divina Batista Rodrigues (Gerente de Compras).</w:t>
      </w:r>
    </w:p>
    <w:p w14:paraId="2FA51CF0"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xml:space="preserve">• Gustavo </w:t>
      </w:r>
      <w:proofErr w:type="spellStart"/>
      <w:r w:rsidRPr="009667AA">
        <w:rPr>
          <w:rFonts w:ascii="Times New Roman" w:hAnsi="Times New Roman"/>
          <w:color w:val="000000"/>
          <w:shd w:val="clear" w:color="auto" w:fill="FFFFFF"/>
        </w:rPr>
        <w:t>Cruvinel</w:t>
      </w:r>
      <w:proofErr w:type="spellEnd"/>
      <w:r w:rsidRPr="009667AA">
        <w:rPr>
          <w:rFonts w:ascii="Times New Roman" w:hAnsi="Times New Roman"/>
          <w:color w:val="000000"/>
          <w:shd w:val="clear" w:color="auto" w:fill="FFFFFF"/>
        </w:rPr>
        <w:t xml:space="preserve"> Marques (Gerente de Contabilidade).</w:t>
      </w:r>
    </w:p>
    <w:p w14:paraId="6C53F59B"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Hugo Mendes da Cunha Rodrigues (Auditor Fiscal de Tributos/Ex-Secretário Extraordinário).</w:t>
      </w:r>
    </w:p>
    <w:p w14:paraId="6C023404"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lastRenderedPageBreak/>
        <w:t>• Christiane Montenegro Pires Martins Ribeiro (Ex-Secretária de Educação).</w:t>
      </w:r>
    </w:p>
    <w:p w14:paraId="2B926F45" w14:textId="77777777" w:rsidR="009667AA" w:rsidRP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Renata Souza Dias (Secretária de Saúde e Assistência Social).</w:t>
      </w:r>
    </w:p>
    <w:p w14:paraId="08B732D8" w14:textId="77777777" w:rsidR="009667AA" w:rsidRDefault="009667AA" w:rsidP="009667AA">
      <w:pPr>
        <w:spacing w:before="240" w:after="240" w:line="360" w:lineRule="auto"/>
        <w:ind w:firstLine="851"/>
        <w:jc w:val="both"/>
        <w:rPr>
          <w:rFonts w:ascii="Times New Roman" w:hAnsi="Times New Roman"/>
          <w:color w:val="000000"/>
          <w:shd w:val="clear" w:color="auto" w:fill="FFFFFF"/>
        </w:rPr>
      </w:pPr>
      <w:r w:rsidRPr="009667AA">
        <w:rPr>
          <w:rFonts w:ascii="Times New Roman" w:hAnsi="Times New Roman"/>
          <w:color w:val="000000"/>
          <w:shd w:val="clear" w:color="auto" w:fill="FFFFFF"/>
        </w:rPr>
        <w:t>• Representantes de Empresas Indenizadas (Nayara Margarida Neto; Glaucia Cristina Ferreira/</w:t>
      </w:r>
      <w:proofErr w:type="spellStart"/>
      <w:r w:rsidRPr="009667AA">
        <w:rPr>
          <w:rFonts w:ascii="Times New Roman" w:hAnsi="Times New Roman"/>
          <w:color w:val="000000"/>
          <w:shd w:val="clear" w:color="auto" w:fill="FFFFFF"/>
        </w:rPr>
        <w:t>Raylan</w:t>
      </w:r>
      <w:proofErr w:type="spellEnd"/>
      <w:r w:rsidRPr="009667AA">
        <w:rPr>
          <w:rFonts w:ascii="Times New Roman" w:hAnsi="Times New Roman"/>
          <w:color w:val="000000"/>
          <w:shd w:val="clear" w:color="auto" w:fill="FFFFFF"/>
        </w:rPr>
        <w:t xml:space="preserve"> Wesley de Oliveira; Representante da Consomar; Nilo Alves </w:t>
      </w:r>
      <w:proofErr w:type="spellStart"/>
      <w:r w:rsidRPr="009667AA">
        <w:rPr>
          <w:rFonts w:ascii="Times New Roman" w:hAnsi="Times New Roman"/>
          <w:color w:val="000000"/>
          <w:shd w:val="clear" w:color="auto" w:fill="FFFFFF"/>
        </w:rPr>
        <w:t>Noleto</w:t>
      </w:r>
      <w:proofErr w:type="spellEnd"/>
      <w:r w:rsidRPr="009667AA">
        <w:rPr>
          <w:rFonts w:ascii="Times New Roman" w:hAnsi="Times New Roman"/>
          <w:color w:val="000000"/>
          <w:shd w:val="clear" w:color="auto" w:fill="FFFFFF"/>
        </w:rPr>
        <w:t xml:space="preserve"> - </w:t>
      </w:r>
      <w:proofErr w:type="spellStart"/>
      <w:r w:rsidRPr="009667AA">
        <w:rPr>
          <w:rFonts w:ascii="Times New Roman" w:hAnsi="Times New Roman"/>
          <w:color w:val="000000"/>
          <w:shd w:val="clear" w:color="auto" w:fill="FFFFFF"/>
        </w:rPr>
        <w:t>Futurarte</w:t>
      </w:r>
      <w:proofErr w:type="spellEnd"/>
      <w:r w:rsidRPr="009667AA">
        <w:rPr>
          <w:rFonts w:ascii="Times New Roman" w:hAnsi="Times New Roman"/>
          <w:color w:val="000000"/>
          <w:shd w:val="clear" w:color="auto" w:fill="FFFFFF"/>
        </w:rPr>
        <w:t>).</w:t>
      </w:r>
    </w:p>
    <w:p w14:paraId="6C16E55F" w14:textId="0629B2A6" w:rsidR="00B602A7" w:rsidRPr="00B602A7" w:rsidRDefault="00B602A7" w:rsidP="009667AA">
      <w:pPr>
        <w:spacing w:before="240" w:after="240" w:line="360" w:lineRule="auto"/>
        <w:ind w:firstLine="851"/>
        <w:jc w:val="both"/>
        <w:rPr>
          <w:rFonts w:ascii="Times New Roman" w:hAnsi="Times New Roman"/>
          <w:b/>
          <w:bCs/>
          <w:color w:val="000000"/>
          <w:shd w:val="clear" w:color="auto" w:fill="FFFFFF"/>
        </w:rPr>
      </w:pPr>
      <w:r w:rsidRPr="00B602A7">
        <w:rPr>
          <w:rFonts w:ascii="Times New Roman" w:hAnsi="Times New Roman"/>
          <w:b/>
          <w:bCs/>
          <w:color w:val="000000"/>
          <w:shd w:val="clear" w:color="auto" w:fill="FFFFFF"/>
        </w:rPr>
        <w:t>2. Produção e Requisição de Documentos (Provas Materiais):</w:t>
      </w:r>
    </w:p>
    <w:p w14:paraId="68622149" w14:textId="4F257E7A" w:rsidR="006D0BEB" w:rsidRPr="006D0BEB" w:rsidRDefault="00B602A7" w:rsidP="006D0BEB">
      <w:pPr>
        <w:spacing w:before="240" w:after="240" w:line="360" w:lineRule="auto"/>
        <w:ind w:firstLine="851"/>
        <w:jc w:val="both"/>
        <w:rPr>
          <w:rFonts w:ascii="Times New Roman" w:hAnsi="Times New Roman"/>
          <w:color w:val="000000"/>
          <w:shd w:val="clear" w:color="auto" w:fill="FFFFFF"/>
        </w:rPr>
      </w:pPr>
      <w:r w:rsidRPr="00B602A7">
        <w:rPr>
          <w:rFonts w:ascii="Times New Roman" w:hAnsi="Times New Roman"/>
          <w:color w:val="000000"/>
          <w:shd w:val="clear" w:color="auto" w:fill="FFFFFF"/>
        </w:rPr>
        <w:t>A instrução da CEI foi direcionada à obtenção de provas documentais de natureza financeira,</w:t>
      </w:r>
      <w:r w:rsidR="006D0BEB" w:rsidRPr="006D0BEB">
        <w:rPr>
          <w:rFonts w:ascii="Times New Roman" w:hAnsi="Times New Roman"/>
          <w:color w:val="000000"/>
          <w:shd w:val="clear" w:color="auto" w:fill="FFFFFF"/>
        </w:rPr>
        <w:t xml:space="preserve"> focadas na natureza dos processos administrativos e nos gastos com obras e serviços, que apuram supostas fraudes à licitação, com utilização deliberada da indenização.</w:t>
      </w:r>
    </w:p>
    <w:p w14:paraId="17A3CB55" w14:textId="77777777" w:rsidR="006D0BEB" w:rsidRPr="006D0BEB" w:rsidRDefault="006D0BEB" w:rsidP="006D0BEB">
      <w:pPr>
        <w:spacing w:before="240" w:after="240" w:line="360" w:lineRule="auto"/>
        <w:ind w:firstLine="851"/>
        <w:jc w:val="both"/>
        <w:rPr>
          <w:rFonts w:ascii="Times New Roman" w:hAnsi="Times New Roman"/>
          <w:color w:val="000000"/>
          <w:shd w:val="clear" w:color="auto" w:fill="FFFFFF"/>
        </w:rPr>
      </w:pPr>
      <w:r w:rsidRPr="006D0BEB">
        <w:rPr>
          <w:rFonts w:ascii="Times New Roman" w:hAnsi="Times New Roman"/>
          <w:color w:val="000000"/>
          <w:shd w:val="clear" w:color="auto" w:fill="FFFFFF"/>
        </w:rPr>
        <w:t>A CEI solicitou e obteve as seguintes provas materiais:</w:t>
      </w:r>
    </w:p>
    <w:p w14:paraId="01BC3F3E" w14:textId="17E7F98F" w:rsidR="006D0BEB" w:rsidRPr="006D0BEB" w:rsidRDefault="006D0BEB" w:rsidP="004B598D">
      <w:pPr>
        <w:pStyle w:val="PargrafodaLista"/>
        <w:numPr>
          <w:ilvl w:val="0"/>
          <w:numId w:val="7"/>
        </w:numPr>
        <w:spacing w:before="240" w:after="240" w:line="360" w:lineRule="auto"/>
        <w:jc w:val="both"/>
        <w:rPr>
          <w:rFonts w:ascii="Times New Roman" w:hAnsi="Times New Roman"/>
          <w:color w:val="000000"/>
          <w:shd w:val="clear" w:color="auto" w:fill="FFFFFF"/>
        </w:rPr>
      </w:pPr>
      <w:r w:rsidRPr="006D0BEB">
        <w:rPr>
          <w:rFonts w:ascii="Times New Roman" w:hAnsi="Times New Roman"/>
          <w:color w:val="000000"/>
          <w:shd w:val="clear" w:color="auto" w:fill="FFFFFF"/>
        </w:rPr>
        <w:t>Processos Administrativos de Indenização (Reconhecimento de Dívida): Cópia integral de todas as pastas de</w:t>
      </w:r>
      <w:r w:rsidRPr="00361D9F">
        <w:rPr>
          <w:rFonts w:ascii="Times New Roman" w:hAnsi="Times New Roman"/>
          <w:b/>
          <w:color w:val="000000"/>
          <w:u w:val="single"/>
          <w:shd w:val="clear" w:color="auto" w:fill="FFFFFF"/>
        </w:rPr>
        <w:t xml:space="preserve"> indenização referentes ao ano de 2024, totalizando 103 processos</w:t>
      </w:r>
      <w:r w:rsidRPr="006D0BEB">
        <w:rPr>
          <w:rFonts w:ascii="Times New Roman" w:hAnsi="Times New Roman"/>
          <w:color w:val="000000"/>
          <w:shd w:val="clear" w:color="auto" w:fill="FFFFFF"/>
        </w:rPr>
        <w:t>, que revelaram o rito religiosamente idêntico de tramitação.</w:t>
      </w:r>
    </w:p>
    <w:p w14:paraId="2DD2EC51" w14:textId="4B72AF5E" w:rsidR="006D0BEB" w:rsidRPr="006D0BEB" w:rsidRDefault="006D0BEB" w:rsidP="004B598D">
      <w:pPr>
        <w:pStyle w:val="PargrafodaLista"/>
        <w:numPr>
          <w:ilvl w:val="0"/>
          <w:numId w:val="7"/>
        </w:numPr>
        <w:spacing w:before="240" w:after="240" w:line="360" w:lineRule="auto"/>
        <w:jc w:val="both"/>
        <w:rPr>
          <w:rFonts w:ascii="Times New Roman" w:hAnsi="Times New Roman"/>
          <w:color w:val="000000"/>
          <w:shd w:val="clear" w:color="auto" w:fill="FFFFFF"/>
        </w:rPr>
      </w:pPr>
      <w:r w:rsidRPr="006D0BEB">
        <w:rPr>
          <w:rFonts w:ascii="Times New Roman" w:hAnsi="Times New Roman"/>
          <w:color w:val="000000"/>
          <w:shd w:val="clear" w:color="auto" w:fill="FFFFFF"/>
        </w:rPr>
        <w:t>Documentação de Cotação e Análise de Mercado: Certificação de que, em NENHUM DOS PROCESSOS de indenização, foram juntados orçamentos de outras empresas senão o da própria interessada no reconhecimento de dívida, indicando que não foi feita a análise de mercado dos valores.</w:t>
      </w:r>
    </w:p>
    <w:p w14:paraId="0FC09B26" w14:textId="5F074843" w:rsidR="006D0BEB" w:rsidRPr="006D0BEB" w:rsidRDefault="006D0BEB" w:rsidP="004B598D">
      <w:pPr>
        <w:pStyle w:val="PargrafodaLista"/>
        <w:numPr>
          <w:ilvl w:val="0"/>
          <w:numId w:val="7"/>
        </w:numPr>
        <w:spacing w:before="240" w:after="240" w:line="360" w:lineRule="auto"/>
        <w:jc w:val="both"/>
        <w:rPr>
          <w:rFonts w:ascii="Times New Roman" w:hAnsi="Times New Roman"/>
          <w:color w:val="000000"/>
          <w:shd w:val="clear" w:color="auto" w:fill="FFFFFF"/>
        </w:rPr>
      </w:pPr>
      <w:r w:rsidRPr="006D0BEB">
        <w:rPr>
          <w:rFonts w:ascii="Times New Roman" w:hAnsi="Times New Roman"/>
          <w:color w:val="000000"/>
          <w:shd w:val="clear" w:color="auto" w:fill="FFFFFF"/>
        </w:rPr>
        <w:t>Pareceres Jurídicos e do Controle Interno: Cópia dos ofícios e e-mails internos, incluindo o Parecer Jurídico Referencial (datado de 14.02.2024), que foi anexado em todos os processos de indenização, sustentando a legalidade do pagamento.</w:t>
      </w:r>
    </w:p>
    <w:p w14:paraId="6B0CC25D" w14:textId="0BB9DDBB" w:rsidR="006D0BEB" w:rsidRPr="006D0BEB" w:rsidRDefault="006D0BEB" w:rsidP="004B598D">
      <w:pPr>
        <w:pStyle w:val="PargrafodaLista"/>
        <w:numPr>
          <w:ilvl w:val="0"/>
          <w:numId w:val="7"/>
        </w:numPr>
        <w:spacing w:before="240" w:after="240" w:line="360" w:lineRule="auto"/>
        <w:jc w:val="both"/>
        <w:rPr>
          <w:rFonts w:ascii="Times New Roman" w:hAnsi="Times New Roman"/>
          <w:color w:val="000000"/>
          <w:shd w:val="clear" w:color="auto" w:fill="FFFFFF"/>
        </w:rPr>
      </w:pPr>
      <w:r w:rsidRPr="006D0BEB">
        <w:rPr>
          <w:rFonts w:ascii="Times New Roman" w:hAnsi="Times New Roman"/>
          <w:color w:val="000000"/>
          <w:shd w:val="clear" w:color="auto" w:fill="FFFFFF"/>
        </w:rPr>
        <w:t>Projetos de Engenharia e Composições de Custos: Requisição formal de cópia dos projetos de engenharia e composições de custos de TODAS as obras públicas, para complementar as informações e elucidar os fatos.</w:t>
      </w:r>
    </w:p>
    <w:p w14:paraId="63896783" w14:textId="5921BC84" w:rsidR="006D0BEB" w:rsidRPr="006D0BEB" w:rsidRDefault="006D0BEB" w:rsidP="004B598D">
      <w:pPr>
        <w:pStyle w:val="PargrafodaLista"/>
        <w:numPr>
          <w:ilvl w:val="0"/>
          <w:numId w:val="7"/>
        </w:numPr>
        <w:spacing w:before="240" w:after="240" w:line="360" w:lineRule="auto"/>
        <w:jc w:val="both"/>
        <w:rPr>
          <w:rFonts w:ascii="Times New Roman" w:hAnsi="Times New Roman"/>
          <w:color w:val="000000"/>
          <w:shd w:val="clear" w:color="auto" w:fill="FFFFFF"/>
        </w:rPr>
      </w:pPr>
      <w:r w:rsidRPr="006D0BEB">
        <w:rPr>
          <w:rFonts w:ascii="Times New Roman" w:hAnsi="Times New Roman"/>
          <w:color w:val="000000"/>
          <w:shd w:val="clear" w:color="auto" w:fill="FFFFFF"/>
        </w:rPr>
        <w:t xml:space="preserve">Registros de Empresas Indenizadas: Levantamento detalhado das empresas que receberam pagamentos por indenização mais de uma vez, como a Consomar </w:t>
      </w:r>
      <w:r w:rsidRPr="006D0BEB">
        <w:rPr>
          <w:rFonts w:ascii="Times New Roman" w:hAnsi="Times New Roman"/>
          <w:color w:val="000000"/>
          <w:shd w:val="clear" w:color="auto" w:fill="FFFFFF"/>
        </w:rPr>
        <w:lastRenderedPageBreak/>
        <w:t xml:space="preserve">Material Elétrico e Hidráulico Ltda. (R$ 629.688,09 pagos), Gláucia Cristina Ferreira Oliveira (Marmoraria Ventura M.V.), e N.A. </w:t>
      </w:r>
      <w:proofErr w:type="spellStart"/>
      <w:r w:rsidRPr="006D0BEB">
        <w:rPr>
          <w:rFonts w:ascii="Times New Roman" w:hAnsi="Times New Roman"/>
          <w:color w:val="000000"/>
          <w:shd w:val="clear" w:color="auto" w:fill="FFFFFF"/>
        </w:rPr>
        <w:t>Noleto</w:t>
      </w:r>
      <w:proofErr w:type="spellEnd"/>
      <w:r w:rsidRPr="006D0BEB">
        <w:rPr>
          <w:rFonts w:ascii="Times New Roman" w:hAnsi="Times New Roman"/>
          <w:color w:val="000000"/>
          <w:shd w:val="clear" w:color="auto" w:fill="FFFFFF"/>
        </w:rPr>
        <w:t xml:space="preserve"> (</w:t>
      </w:r>
      <w:proofErr w:type="spellStart"/>
      <w:r w:rsidRPr="006D0BEB">
        <w:rPr>
          <w:rFonts w:ascii="Times New Roman" w:hAnsi="Times New Roman"/>
          <w:color w:val="000000"/>
          <w:shd w:val="clear" w:color="auto" w:fill="FFFFFF"/>
        </w:rPr>
        <w:t>Futurarte</w:t>
      </w:r>
      <w:proofErr w:type="spellEnd"/>
      <w:r w:rsidRPr="006D0BEB">
        <w:rPr>
          <w:rFonts w:ascii="Times New Roman" w:hAnsi="Times New Roman"/>
          <w:color w:val="000000"/>
          <w:shd w:val="clear" w:color="auto" w:fill="FFFFFF"/>
        </w:rPr>
        <w:t>).</w:t>
      </w:r>
    </w:p>
    <w:p w14:paraId="29550500" w14:textId="5A06F08C" w:rsidR="006D0BEB" w:rsidRPr="006D0BEB" w:rsidRDefault="006D0BEB" w:rsidP="004B598D">
      <w:pPr>
        <w:pStyle w:val="PargrafodaLista"/>
        <w:numPr>
          <w:ilvl w:val="0"/>
          <w:numId w:val="7"/>
        </w:numPr>
        <w:spacing w:before="240" w:after="240" w:line="360" w:lineRule="auto"/>
        <w:jc w:val="both"/>
        <w:rPr>
          <w:rFonts w:ascii="Times New Roman" w:hAnsi="Times New Roman"/>
          <w:color w:val="000000"/>
          <w:shd w:val="clear" w:color="auto" w:fill="FFFFFF"/>
        </w:rPr>
      </w:pPr>
      <w:r w:rsidRPr="006D0BEB">
        <w:rPr>
          <w:rFonts w:ascii="Times New Roman" w:hAnsi="Times New Roman"/>
          <w:color w:val="000000"/>
          <w:shd w:val="clear" w:color="auto" w:fill="FFFFFF"/>
        </w:rPr>
        <w:t>Vistorias e Fotografias in loco: Realização de visitas técnicas in loco nos dias 25 e 26 de junho de 2025, em diversos prédios públicos (como Hospital, Creche e CEMUF), para levantamento fotográfico e constatações acerca da situação atual das obras.</w:t>
      </w:r>
    </w:p>
    <w:p w14:paraId="456A4B52" w14:textId="7FCF7541" w:rsidR="00B602A7" w:rsidRPr="006D0BEB" w:rsidRDefault="006D0BEB" w:rsidP="004B598D">
      <w:pPr>
        <w:pStyle w:val="PargrafodaLista"/>
        <w:numPr>
          <w:ilvl w:val="0"/>
          <w:numId w:val="7"/>
        </w:numPr>
        <w:spacing w:before="240" w:after="240" w:line="360" w:lineRule="auto"/>
        <w:jc w:val="both"/>
        <w:rPr>
          <w:rFonts w:ascii="Times New Roman" w:hAnsi="Times New Roman"/>
          <w:color w:val="000000"/>
          <w:shd w:val="clear" w:color="auto" w:fill="FFFFFF"/>
        </w:rPr>
      </w:pPr>
      <w:r w:rsidRPr="006D0BEB">
        <w:rPr>
          <w:rFonts w:ascii="Times New Roman" w:hAnsi="Times New Roman"/>
          <w:color w:val="000000"/>
          <w:shd w:val="clear" w:color="auto" w:fill="FFFFFF"/>
        </w:rPr>
        <w:t>Comprovação de Reparos Pós-Comissão: Certidão que aponta que o Secretário de Obras, William Silva Barreto, teria determinado reparos urgentes e emergenciais em praticamente todos os locais onde a Comissão fez visitas e levantamento fotográfico (CERTIDÃO N.º 003).</w:t>
      </w:r>
    </w:p>
    <w:p w14:paraId="499D5DC6" w14:textId="0CB27F36" w:rsidR="00876713" w:rsidRPr="000D5DC5" w:rsidRDefault="00876713" w:rsidP="00876713">
      <w:pPr>
        <w:spacing w:before="240" w:after="240" w:line="360" w:lineRule="auto"/>
        <w:jc w:val="both"/>
        <w:rPr>
          <w:rFonts w:ascii="Times New Roman" w:hAnsi="Times New Roman"/>
          <w:b/>
        </w:rPr>
      </w:pPr>
      <w:r>
        <w:rPr>
          <w:rFonts w:ascii="Times New Roman" w:hAnsi="Times New Roman"/>
          <w:b/>
        </w:rPr>
        <w:t xml:space="preserve">V - </w:t>
      </w:r>
      <w:r w:rsidRPr="00051922">
        <w:rPr>
          <w:rFonts w:ascii="Times New Roman" w:hAnsi="Times New Roman"/>
          <w:b/>
        </w:rPr>
        <w:t xml:space="preserve">DA </w:t>
      </w:r>
      <w:r w:rsidR="006125DA" w:rsidRPr="006125DA">
        <w:rPr>
          <w:rFonts w:ascii="Times New Roman" w:hAnsi="Times New Roman"/>
          <w:b/>
        </w:rPr>
        <w:t xml:space="preserve">EXCEPCIONALIDADE DO USO DA INDENIZAÇÃO </w:t>
      </w:r>
    </w:p>
    <w:p w14:paraId="5EA28DF5" w14:textId="31258270" w:rsidR="00070E5D" w:rsidRPr="00070E5D" w:rsidRDefault="00070E5D" w:rsidP="00070E5D">
      <w:pPr>
        <w:shd w:val="clear" w:color="auto" w:fill="FFFFFF"/>
        <w:tabs>
          <w:tab w:val="left" w:pos="5245"/>
        </w:tabs>
        <w:spacing w:before="240" w:after="240" w:line="360" w:lineRule="auto"/>
        <w:ind w:firstLine="851"/>
        <w:jc w:val="both"/>
        <w:rPr>
          <w:rFonts w:ascii="Times New Roman" w:hAnsi="Times New Roman"/>
          <w:color w:val="000000"/>
        </w:rPr>
      </w:pPr>
      <w:r w:rsidRPr="00070E5D">
        <w:rPr>
          <w:rFonts w:ascii="Times New Roman" w:hAnsi="Times New Roman"/>
          <w:color w:val="000000"/>
        </w:rPr>
        <w:t>O reconhecimento de dívida ou pagamento por indenização constitui, no âmbito da Administração Pública, medida absolutamente excepcional, admitida apenas em hipóteses restritas e devidamente justificadas, quando comprovada a efetiva prestação de serviço ou entrega de material em benefício público, impossível de ser contratada previamente em razão de situação emergencial imprevisível e devidamente caracterizada.</w:t>
      </w:r>
    </w:p>
    <w:p w14:paraId="5AF78D40" w14:textId="77777777" w:rsidR="00070E5D" w:rsidRPr="00361D9F" w:rsidRDefault="00070E5D" w:rsidP="00070E5D">
      <w:pPr>
        <w:shd w:val="clear" w:color="auto" w:fill="FFFFFF"/>
        <w:tabs>
          <w:tab w:val="left" w:pos="5245"/>
        </w:tabs>
        <w:spacing w:before="240" w:after="240" w:line="360" w:lineRule="auto"/>
        <w:ind w:firstLine="851"/>
        <w:jc w:val="both"/>
        <w:rPr>
          <w:rFonts w:ascii="Times New Roman" w:hAnsi="Times New Roman"/>
          <w:b/>
          <w:color w:val="000000"/>
          <w:u w:val="single"/>
        </w:rPr>
      </w:pPr>
      <w:r w:rsidRPr="00070E5D">
        <w:rPr>
          <w:rFonts w:ascii="Times New Roman" w:hAnsi="Times New Roman"/>
          <w:color w:val="000000"/>
        </w:rPr>
        <w:t xml:space="preserve">No entanto, conforme apurado no curso da Comissão Especial de Inquérito nº 002/2025 (Autos nº 153/2025), </w:t>
      </w:r>
      <w:r w:rsidRPr="00361D9F">
        <w:rPr>
          <w:rFonts w:ascii="Times New Roman" w:hAnsi="Times New Roman"/>
          <w:b/>
          <w:color w:val="000000"/>
          <w:u w:val="single"/>
        </w:rPr>
        <w:t xml:space="preserve">o Município de </w:t>
      </w:r>
      <w:proofErr w:type="spellStart"/>
      <w:r w:rsidRPr="00361D9F">
        <w:rPr>
          <w:rFonts w:ascii="Times New Roman" w:hAnsi="Times New Roman"/>
          <w:b/>
          <w:color w:val="000000"/>
          <w:u w:val="single"/>
        </w:rPr>
        <w:t>Turvânia</w:t>
      </w:r>
      <w:proofErr w:type="spellEnd"/>
      <w:r w:rsidRPr="00361D9F">
        <w:rPr>
          <w:rFonts w:ascii="Times New Roman" w:hAnsi="Times New Roman"/>
          <w:b/>
          <w:color w:val="000000"/>
          <w:u w:val="single"/>
        </w:rPr>
        <w:t>-GO passou a utilizar o instituto da indenização como regra, e não como exceção, para a contratação e pagamento de serviços rotineiros, sem a observância dos princípios e ritos obrigatórios da Lei nº 8.666/1993 e da Lei nº 14.133/2021 (em transição normativa).</w:t>
      </w:r>
    </w:p>
    <w:p w14:paraId="2BF50930" w14:textId="026046B7" w:rsidR="00070E5D" w:rsidRPr="00070E5D" w:rsidRDefault="00070E5D" w:rsidP="00070E5D">
      <w:pPr>
        <w:shd w:val="clear" w:color="auto" w:fill="FFFFFF"/>
        <w:tabs>
          <w:tab w:val="left" w:pos="5245"/>
        </w:tabs>
        <w:spacing w:before="240" w:after="240" w:line="360" w:lineRule="auto"/>
        <w:ind w:firstLine="851"/>
        <w:jc w:val="both"/>
        <w:rPr>
          <w:rFonts w:ascii="Times New Roman" w:hAnsi="Times New Roman"/>
          <w:color w:val="000000"/>
        </w:rPr>
      </w:pPr>
      <w:r w:rsidRPr="00070E5D">
        <w:rPr>
          <w:rFonts w:ascii="Times New Roman" w:hAnsi="Times New Roman"/>
          <w:color w:val="000000"/>
        </w:rPr>
        <w:t xml:space="preserve">A Lei de Licitações e Contratos estabelece, em seus </w:t>
      </w:r>
      <w:proofErr w:type="spellStart"/>
      <w:r w:rsidRPr="00070E5D">
        <w:rPr>
          <w:rFonts w:ascii="Times New Roman" w:hAnsi="Times New Roman"/>
          <w:color w:val="000000"/>
        </w:rPr>
        <w:t>arts</w:t>
      </w:r>
      <w:proofErr w:type="spellEnd"/>
      <w:r w:rsidRPr="00070E5D">
        <w:rPr>
          <w:rFonts w:ascii="Times New Roman" w:hAnsi="Times New Roman"/>
          <w:color w:val="000000"/>
        </w:rPr>
        <w:t xml:space="preserve">. </w:t>
      </w:r>
      <w:r w:rsidR="006926D6">
        <w:rPr>
          <w:rFonts w:ascii="Times New Roman" w:hAnsi="Times New Roman"/>
          <w:color w:val="000000"/>
        </w:rPr>
        <w:t>74 e 75</w:t>
      </w:r>
      <w:r w:rsidRPr="00070E5D">
        <w:rPr>
          <w:rFonts w:ascii="Times New Roman" w:hAnsi="Times New Roman"/>
          <w:color w:val="000000"/>
        </w:rPr>
        <w:t>, as hipóteses legais de dispensa e inexigibilidade de licitação, impondo que, mesmo nos casos emergenciais, haja motivação expressa, justificativa do preço, comprovação da urgência e posterior instauração do processo licitatório regular.</w:t>
      </w:r>
    </w:p>
    <w:p w14:paraId="726E518C" w14:textId="77777777" w:rsidR="00070E5D" w:rsidRPr="00070E5D" w:rsidRDefault="00070E5D" w:rsidP="00070E5D">
      <w:pPr>
        <w:shd w:val="clear" w:color="auto" w:fill="FFFFFF"/>
        <w:tabs>
          <w:tab w:val="left" w:pos="5245"/>
        </w:tabs>
        <w:spacing w:before="240" w:after="240" w:line="360" w:lineRule="auto"/>
        <w:ind w:firstLine="851"/>
        <w:jc w:val="both"/>
        <w:rPr>
          <w:rFonts w:ascii="Times New Roman" w:hAnsi="Times New Roman"/>
          <w:color w:val="000000"/>
        </w:rPr>
      </w:pPr>
      <w:r w:rsidRPr="00070E5D">
        <w:rPr>
          <w:rFonts w:ascii="Times New Roman" w:hAnsi="Times New Roman"/>
          <w:color w:val="000000"/>
        </w:rPr>
        <w:t xml:space="preserve">Dessa forma, </w:t>
      </w:r>
      <w:r w:rsidRPr="00361D9F">
        <w:rPr>
          <w:rFonts w:ascii="Times New Roman" w:hAnsi="Times New Roman"/>
          <w:b/>
          <w:color w:val="000000"/>
          <w:u w:val="single"/>
        </w:rPr>
        <w:t>o pagamento indenizatório não se confunde com contratação emergencial, tampouco constitui atalho para justificar a ausência de licitação</w:t>
      </w:r>
      <w:r w:rsidRPr="00070E5D">
        <w:rPr>
          <w:rFonts w:ascii="Times New Roman" w:hAnsi="Times New Roman"/>
          <w:color w:val="000000"/>
        </w:rPr>
        <w:t xml:space="preserve">. Trata-se de uma medida de exceção extrema, cuja adoção só é legítima quando o serviço já tiver sido </w:t>
      </w:r>
      <w:r w:rsidRPr="00070E5D">
        <w:rPr>
          <w:rFonts w:ascii="Times New Roman" w:hAnsi="Times New Roman"/>
          <w:color w:val="000000"/>
        </w:rPr>
        <w:lastRenderedPageBreak/>
        <w:t>efetivamente prestado de forma inadiável, em benefício público, e sem prévio contrato por razões objetivamente demonstráveis, devendo, em seguida, ser instaurado o devido procedimento administrativo de regularização e responsabilização, conforme orientação do Tribunal de Contas da União (TCU) e da Controladoria-Geral da União (CGU).</w:t>
      </w:r>
    </w:p>
    <w:p w14:paraId="75BA090B" w14:textId="77777777" w:rsidR="00070E5D" w:rsidRPr="00361D9F" w:rsidRDefault="00070E5D" w:rsidP="00070E5D">
      <w:pPr>
        <w:shd w:val="clear" w:color="auto" w:fill="FFFFFF"/>
        <w:tabs>
          <w:tab w:val="left" w:pos="5245"/>
        </w:tabs>
        <w:spacing w:before="240" w:after="240" w:line="360" w:lineRule="auto"/>
        <w:ind w:firstLine="851"/>
        <w:jc w:val="both"/>
        <w:rPr>
          <w:rFonts w:ascii="Times New Roman" w:hAnsi="Times New Roman"/>
          <w:b/>
          <w:color w:val="000000"/>
          <w:u w:val="single"/>
        </w:rPr>
      </w:pPr>
      <w:r w:rsidRPr="00070E5D">
        <w:rPr>
          <w:rFonts w:ascii="Times New Roman" w:hAnsi="Times New Roman"/>
          <w:color w:val="000000"/>
        </w:rPr>
        <w:t xml:space="preserve">No caso sob exame, os processos indenizatórios analisados pela CEI revelam a completa deturpação desse instituto, sendo utilizados para quitação de despesas ordinárias e previsíveis, </w:t>
      </w:r>
      <w:r w:rsidRPr="00361D9F">
        <w:rPr>
          <w:rFonts w:ascii="Times New Roman" w:hAnsi="Times New Roman"/>
          <w:b/>
          <w:color w:val="000000"/>
          <w:u w:val="single"/>
        </w:rPr>
        <w:t xml:space="preserve">como fornecimento de </w:t>
      </w:r>
      <w:proofErr w:type="spellStart"/>
      <w:r w:rsidRPr="00361D9F">
        <w:rPr>
          <w:rFonts w:ascii="Times New Roman" w:hAnsi="Times New Roman"/>
          <w:b/>
          <w:color w:val="000000"/>
          <w:u w:val="single"/>
        </w:rPr>
        <w:t>marmitex</w:t>
      </w:r>
      <w:proofErr w:type="spellEnd"/>
      <w:r w:rsidRPr="00361D9F">
        <w:rPr>
          <w:rFonts w:ascii="Times New Roman" w:hAnsi="Times New Roman"/>
          <w:b/>
          <w:color w:val="000000"/>
          <w:u w:val="single"/>
        </w:rPr>
        <w:t>, manutenção de veículos e realização de eventos públicos — atividades que jamais poderiam ser enquadradas como emergenciais ou imprevisíveis.</w:t>
      </w:r>
    </w:p>
    <w:p w14:paraId="17627C13" w14:textId="77777777" w:rsidR="00070E5D" w:rsidRPr="00070E5D" w:rsidRDefault="00070E5D" w:rsidP="00070E5D">
      <w:pPr>
        <w:shd w:val="clear" w:color="auto" w:fill="FFFFFF"/>
        <w:tabs>
          <w:tab w:val="left" w:pos="5245"/>
        </w:tabs>
        <w:spacing w:before="240" w:after="240" w:line="360" w:lineRule="auto"/>
        <w:ind w:firstLine="851"/>
        <w:jc w:val="both"/>
        <w:rPr>
          <w:rFonts w:ascii="Times New Roman" w:hAnsi="Times New Roman"/>
          <w:color w:val="000000"/>
        </w:rPr>
      </w:pPr>
      <w:r w:rsidRPr="00070E5D">
        <w:rPr>
          <w:rFonts w:ascii="Times New Roman" w:hAnsi="Times New Roman"/>
          <w:color w:val="000000"/>
        </w:rPr>
        <w:t>Além disso, constatou-se a ausência de documentos essenciais para a regularidade de tais pagamentos, como:</w:t>
      </w:r>
    </w:p>
    <w:p w14:paraId="56B2F887" w14:textId="77777777" w:rsidR="00070E5D" w:rsidRPr="00A221E4" w:rsidRDefault="00070E5D" w:rsidP="004B598D">
      <w:pPr>
        <w:pStyle w:val="PargrafodaLista"/>
        <w:numPr>
          <w:ilvl w:val="0"/>
          <w:numId w:val="18"/>
        </w:numPr>
        <w:shd w:val="clear" w:color="auto" w:fill="FFFFFF"/>
        <w:tabs>
          <w:tab w:val="left" w:pos="5245"/>
        </w:tabs>
        <w:spacing w:before="240" w:after="240" w:line="360" w:lineRule="auto"/>
        <w:jc w:val="both"/>
        <w:rPr>
          <w:rFonts w:ascii="Times New Roman" w:hAnsi="Times New Roman"/>
          <w:color w:val="000000"/>
        </w:rPr>
      </w:pPr>
      <w:r w:rsidRPr="00A221E4">
        <w:rPr>
          <w:rFonts w:ascii="Times New Roman" w:hAnsi="Times New Roman"/>
          <w:color w:val="000000"/>
        </w:rPr>
        <w:t>justificativas de urgência ou necessidade pública;</w:t>
      </w:r>
    </w:p>
    <w:p w14:paraId="1B34E6DD" w14:textId="77777777" w:rsidR="00070E5D" w:rsidRPr="00A221E4" w:rsidRDefault="00070E5D" w:rsidP="004B598D">
      <w:pPr>
        <w:pStyle w:val="PargrafodaLista"/>
        <w:numPr>
          <w:ilvl w:val="0"/>
          <w:numId w:val="18"/>
        </w:numPr>
        <w:shd w:val="clear" w:color="auto" w:fill="FFFFFF"/>
        <w:tabs>
          <w:tab w:val="left" w:pos="5245"/>
        </w:tabs>
        <w:spacing w:before="240" w:after="240" w:line="360" w:lineRule="auto"/>
        <w:jc w:val="both"/>
        <w:rPr>
          <w:rFonts w:ascii="Times New Roman" w:hAnsi="Times New Roman"/>
          <w:color w:val="000000"/>
        </w:rPr>
      </w:pPr>
      <w:r w:rsidRPr="00A221E4">
        <w:rPr>
          <w:rFonts w:ascii="Times New Roman" w:hAnsi="Times New Roman"/>
          <w:color w:val="000000"/>
        </w:rPr>
        <w:t xml:space="preserve">pesquisas de preços ou cotações de mercado que demonstrassem a </w:t>
      </w:r>
      <w:proofErr w:type="spellStart"/>
      <w:r w:rsidRPr="00A221E4">
        <w:rPr>
          <w:rFonts w:ascii="Times New Roman" w:hAnsi="Times New Roman"/>
          <w:color w:val="000000"/>
        </w:rPr>
        <w:t>vantajosidade</w:t>
      </w:r>
      <w:proofErr w:type="spellEnd"/>
      <w:r w:rsidRPr="00A221E4">
        <w:rPr>
          <w:rFonts w:ascii="Times New Roman" w:hAnsi="Times New Roman"/>
          <w:color w:val="000000"/>
        </w:rPr>
        <w:t xml:space="preserve"> da despesa;</w:t>
      </w:r>
    </w:p>
    <w:p w14:paraId="4BA193B8" w14:textId="77777777" w:rsidR="00070E5D" w:rsidRPr="00A221E4" w:rsidRDefault="00070E5D" w:rsidP="004B598D">
      <w:pPr>
        <w:pStyle w:val="PargrafodaLista"/>
        <w:numPr>
          <w:ilvl w:val="0"/>
          <w:numId w:val="18"/>
        </w:numPr>
        <w:shd w:val="clear" w:color="auto" w:fill="FFFFFF"/>
        <w:tabs>
          <w:tab w:val="left" w:pos="5245"/>
        </w:tabs>
        <w:spacing w:before="240" w:after="240" w:line="360" w:lineRule="auto"/>
        <w:jc w:val="both"/>
        <w:rPr>
          <w:rFonts w:ascii="Times New Roman" w:hAnsi="Times New Roman"/>
          <w:color w:val="000000"/>
        </w:rPr>
      </w:pPr>
      <w:r w:rsidRPr="00A221E4">
        <w:rPr>
          <w:rFonts w:ascii="Times New Roman" w:hAnsi="Times New Roman"/>
          <w:color w:val="000000"/>
        </w:rPr>
        <w:t>comprovação fática da execução do serviço; e</w:t>
      </w:r>
    </w:p>
    <w:p w14:paraId="521668AD" w14:textId="77777777" w:rsidR="00070E5D" w:rsidRPr="00A221E4" w:rsidRDefault="00070E5D" w:rsidP="004B598D">
      <w:pPr>
        <w:pStyle w:val="PargrafodaLista"/>
        <w:numPr>
          <w:ilvl w:val="0"/>
          <w:numId w:val="18"/>
        </w:numPr>
        <w:shd w:val="clear" w:color="auto" w:fill="FFFFFF"/>
        <w:tabs>
          <w:tab w:val="left" w:pos="5245"/>
        </w:tabs>
        <w:spacing w:before="240" w:after="240" w:line="360" w:lineRule="auto"/>
        <w:jc w:val="both"/>
        <w:rPr>
          <w:rFonts w:ascii="Times New Roman" w:hAnsi="Times New Roman"/>
          <w:color w:val="000000"/>
        </w:rPr>
      </w:pPr>
      <w:r w:rsidRPr="00A221E4">
        <w:rPr>
          <w:rFonts w:ascii="Times New Roman" w:hAnsi="Times New Roman"/>
          <w:color w:val="000000"/>
        </w:rPr>
        <w:t>pareceres técnicos individualizados avaliando a pertinência e economicidade da indenização.</w:t>
      </w:r>
    </w:p>
    <w:p w14:paraId="503A4506" w14:textId="289D1A76" w:rsidR="00070E5D" w:rsidRPr="00070E5D" w:rsidRDefault="00070E5D" w:rsidP="00070E5D">
      <w:pPr>
        <w:shd w:val="clear" w:color="auto" w:fill="FFFFFF"/>
        <w:tabs>
          <w:tab w:val="left" w:pos="5245"/>
        </w:tabs>
        <w:spacing w:before="240" w:after="240" w:line="360" w:lineRule="auto"/>
        <w:ind w:firstLine="851"/>
        <w:jc w:val="both"/>
        <w:rPr>
          <w:rFonts w:ascii="Times New Roman" w:hAnsi="Times New Roman"/>
          <w:color w:val="000000"/>
        </w:rPr>
      </w:pPr>
      <w:r w:rsidRPr="00070E5D">
        <w:rPr>
          <w:rFonts w:ascii="Times New Roman" w:hAnsi="Times New Roman"/>
          <w:color w:val="000000"/>
        </w:rPr>
        <w:t xml:space="preserve">A reiterada prática de pagamentos indenizatórios nessas condições afronta frontalmente os princípios da legalidade, impessoalidade, moralidade e eficiência, previstos no art. 37, caput, da Constituição Federal, além de configurar violação aos </w:t>
      </w:r>
      <w:proofErr w:type="spellStart"/>
      <w:r w:rsidRPr="00070E5D">
        <w:rPr>
          <w:rFonts w:ascii="Times New Roman" w:hAnsi="Times New Roman"/>
          <w:color w:val="000000"/>
        </w:rPr>
        <w:t>arts</w:t>
      </w:r>
      <w:proofErr w:type="spellEnd"/>
      <w:r w:rsidRPr="00070E5D">
        <w:rPr>
          <w:rFonts w:ascii="Times New Roman" w:hAnsi="Times New Roman"/>
          <w:color w:val="000000"/>
        </w:rPr>
        <w:t xml:space="preserve">. 10 e 11 da Lei de Improbidade Administrativa, por gerar risco concreto de </w:t>
      </w:r>
      <w:proofErr w:type="spellStart"/>
      <w:r w:rsidRPr="00070E5D">
        <w:rPr>
          <w:rFonts w:ascii="Times New Roman" w:hAnsi="Times New Roman"/>
          <w:color w:val="000000"/>
        </w:rPr>
        <w:t>dano</w:t>
      </w:r>
      <w:proofErr w:type="spellEnd"/>
      <w:r w:rsidRPr="00070E5D">
        <w:rPr>
          <w:rFonts w:ascii="Times New Roman" w:hAnsi="Times New Roman"/>
          <w:color w:val="000000"/>
        </w:rPr>
        <w:t xml:space="preserve"> ao erário e dar aparência de legalidade a atos flagrantemente ilícitos.</w:t>
      </w:r>
    </w:p>
    <w:p w14:paraId="2E755F62" w14:textId="77777777" w:rsidR="00A221E4" w:rsidRDefault="00070E5D" w:rsidP="00070E5D">
      <w:pPr>
        <w:shd w:val="clear" w:color="auto" w:fill="FFFFFF"/>
        <w:tabs>
          <w:tab w:val="left" w:pos="5245"/>
        </w:tabs>
        <w:spacing w:before="240" w:after="240" w:line="360" w:lineRule="auto"/>
        <w:ind w:firstLine="851"/>
        <w:jc w:val="both"/>
        <w:rPr>
          <w:rFonts w:ascii="Times New Roman" w:hAnsi="Times New Roman"/>
          <w:color w:val="000000"/>
        </w:rPr>
      </w:pPr>
      <w:r w:rsidRPr="00070E5D">
        <w:rPr>
          <w:rFonts w:ascii="Times New Roman" w:hAnsi="Times New Roman"/>
          <w:color w:val="000000"/>
        </w:rPr>
        <w:t>Conclui-se, portanto, que a utilização indiscriminada do reconhecimento de dívida para a contratação de serviços não emergenciais configurou grave irregularidade administrativa, desvirtuando um instrumento de caráter excepcional em uma prática sistemática e dolosa de burla ao dever de licitar, impondo-se a responsabilização dos agentes que concorreram para essa conduta, conforme apurado nos autos da CEI nº 002/2025.</w:t>
      </w:r>
    </w:p>
    <w:p w14:paraId="618F1BD1" w14:textId="4A0EA24E" w:rsidR="00393F8B" w:rsidRPr="000D5DC5" w:rsidRDefault="00393F8B" w:rsidP="00A221E4">
      <w:pPr>
        <w:shd w:val="clear" w:color="auto" w:fill="FFFFFF"/>
        <w:tabs>
          <w:tab w:val="left" w:pos="5245"/>
        </w:tabs>
        <w:spacing w:before="240" w:after="240" w:line="360" w:lineRule="auto"/>
        <w:jc w:val="both"/>
        <w:rPr>
          <w:rFonts w:ascii="Times New Roman" w:hAnsi="Times New Roman"/>
          <w:b/>
        </w:rPr>
      </w:pPr>
      <w:r>
        <w:rPr>
          <w:rFonts w:ascii="Times New Roman" w:hAnsi="Times New Roman"/>
          <w:b/>
        </w:rPr>
        <w:lastRenderedPageBreak/>
        <w:t>V</w:t>
      </w:r>
      <w:r w:rsidR="00876713">
        <w:rPr>
          <w:rFonts w:ascii="Times New Roman" w:hAnsi="Times New Roman"/>
          <w:b/>
        </w:rPr>
        <w:t>I</w:t>
      </w:r>
      <w:r>
        <w:rPr>
          <w:rFonts w:ascii="Times New Roman" w:hAnsi="Times New Roman"/>
          <w:b/>
        </w:rPr>
        <w:t xml:space="preserve">- </w:t>
      </w:r>
      <w:r w:rsidRPr="00051922">
        <w:rPr>
          <w:rFonts w:ascii="Times New Roman" w:hAnsi="Times New Roman"/>
          <w:b/>
        </w:rPr>
        <w:t>DA IMPROBIDADE ADMINISTRATIVA</w:t>
      </w:r>
    </w:p>
    <w:p w14:paraId="642CBFC9" w14:textId="77777777" w:rsidR="001C706A"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A Comissão Especial de Inquérito n.º 00</w:t>
      </w:r>
      <w:r w:rsidR="006D0BEB">
        <w:rPr>
          <w:rFonts w:ascii="Times New Roman" w:hAnsi="Times New Roman"/>
          <w:color w:val="000000"/>
        </w:rPr>
        <w:t>2</w:t>
      </w:r>
      <w:r w:rsidRPr="00393F8B">
        <w:rPr>
          <w:rFonts w:ascii="Times New Roman" w:hAnsi="Times New Roman"/>
          <w:color w:val="000000"/>
        </w:rPr>
        <w:t>/2025, instaurada pela Portaria n.º 0</w:t>
      </w:r>
      <w:r w:rsidR="001C706A">
        <w:rPr>
          <w:rFonts w:ascii="Times New Roman" w:hAnsi="Times New Roman"/>
          <w:color w:val="000000"/>
        </w:rPr>
        <w:t>60</w:t>
      </w:r>
      <w:r w:rsidRPr="00393F8B">
        <w:rPr>
          <w:rFonts w:ascii="Times New Roman" w:hAnsi="Times New Roman"/>
          <w:color w:val="000000"/>
        </w:rPr>
        <w:t xml:space="preserve">/2025-CMT, </w:t>
      </w:r>
      <w:r w:rsidR="001C706A" w:rsidRPr="001C706A">
        <w:rPr>
          <w:rFonts w:ascii="Times New Roman" w:hAnsi="Times New Roman"/>
          <w:color w:val="000000"/>
        </w:rPr>
        <w:t xml:space="preserve">foi constituída com o propósito de apurar atos de improbidade administrativa e possíveis crimes contra a administração pública decorrentes da utilização deliberada e irregular do instituto da indenização como meio de burlar o devido processo licitatório e autorizar pagamentos indevidos no âmbito do Município de </w:t>
      </w:r>
      <w:proofErr w:type="spellStart"/>
      <w:r w:rsidR="001C706A" w:rsidRPr="001C706A">
        <w:rPr>
          <w:rFonts w:ascii="Times New Roman" w:hAnsi="Times New Roman"/>
          <w:color w:val="000000"/>
        </w:rPr>
        <w:t>Turvânia</w:t>
      </w:r>
      <w:proofErr w:type="spellEnd"/>
      <w:r w:rsidR="001C706A" w:rsidRPr="001C706A">
        <w:rPr>
          <w:rFonts w:ascii="Times New Roman" w:hAnsi="Times New Roman"/>
          <w:color w:val="000000"/>
        </w:rPr>
        <w:t>-GO, práticas atribuídas, em tese, ao ex-prefeito Fausto Mariano Gonçalves e a outros agentes públicos envolvidos na execução e chancela desses procedimentos administrativos.</w:t>
      </w:r>
    </w:p>
    <w:p w14:paraId="2E325110" w14:textId="21055223"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A análise do conjunto documental, testemunhal e contábil permite afirmar que a investigação se insere no escopo da Lei Federal nº 8.429/1992, com as alterações introduzidas pela Lei nº 14.230, de 25 de outubro de 2021, que modernizou e redefiniu o regime jurídico dos atos de improbidade administrativa, ajustando-o aos princípios do Estado Democrático de Direito e à exigência de dolo como elemento subjetivo indispensável à responsabilização.</w:t>
      </w:r>
    </w:p>
    <w:p w14:paraId="0A6A1619" w14:textId="39C3CDAD" w:rsidR="00393F8B" w:rsidRPr="00393F8B" w:rsidRDefault="00393F8B" w:rsidP="00393F8B">
      <w:pPr>
        <w:shd w:val="clear" w:color="auto" w:fill="FFFFFF"/>
        <w:tabs>
          <w:tab w:val="left" w:pos="5245"/>
        </w:tabs>
        <w:spacing w:before="240" w:after="240" w:line="360" w:lineRule="auto"/>
        <w:jc w:val="both"/>
        <w:rPr>
          <w:rFonts w:ascii="Times New Roman" w:hAnsi="Times New Roman"/>
          <w:b/>
          <w:bCs/>
          <w:color w:val="000000"/>
        </w:rPr>
      </w:pPr>
      <w:r w:rsidRPr="00393F8B">
        <w:rPr>
          <w:rFonts w:ascii="Times New Roman" w:hAnsi="Times New Roman"/>
          <w:b/>
          <w:bCs/>
          <w:color w:val="000000"/>
        </w:rPr>
        <w:t>1. Do Marco Legal da Improbidade Administrativa</w:t>
      </w:r>
    </w:p>
    <w:p w14:paraId="4D724301" w14:textId="72141231" w:rsidR="001C706A" w:rsidRPr="001C706A" w:rsidRDefault="00393F8B" w:rsidP="001C706A">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 xml:space="preserve">A </w:t>
      </w:r>
      <w:r w:rsidR="001C706A" w:rsidRPr="001C706A">
        <w:rPr>
          <w:rFonts w:ascii="Times New Roman" w:hAnsi="Times New Roman"/>
          <w:color w:val="000000"/>
        </w:rPr>
        <w:t xml:space="preserve">Lei nº 14.230/2021 promoveu uma profunda reformulação no regime jurídico da improbidade administrativa, conferindo maior rigor técnico e segurança jurídica à aplicação das sanções aos agentes públicos. Com a nova redação dada à Lei nº 8.429/1992 (Lei de Improbidade Administrativa – LIA), o legislador aboliu a modalidade culposa, restringindo a configuração dos atos ímprobos apenas às condutas dolosas, isto é, àquelas praticadas com plena consciência e vontade de violar os princípios que regem a Administração Pública ou de causar </w:t>
      </w:r>
      <w:proofErr w:type="spellStart"/>
      <w:r w:rsidR="001C706A" w:rsidRPr="001C706A">
        <w:rPr>
          <w:rFonts w:ascii="Times New Roman" w:hAnsi="Times New Roman"/>
          <w:color w:val="000000"/>
        </w:rPr>
        <w:t>dano</w:t>
      </w:r>
      <w:proofErr w:type="spellEnd"/>
      <w:r w:rsidR="001C706A" w:rsidRPr="001C706A">
        <w:rPr>
          <w:rFonts w:ascii="Times New Roman" w:hAnsi="Times New Roman"/>
          <w:color w:val="000000"/>
        </w:rPr>
        <w:t xml:space="preserve"> ao erário.</w:t>
      </w:r>
    </w:p>
    <w:p w14:paraId="03296102" w14:textId="070ACAB4"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Essa mudança reafirma o caráter sancionatório e repressivo da improbidade, alinhando o instituto às garantias constitucionais do devido processo legal, da tipicidade e da presunção de inocência, de modo que a mera irregularidade administrativa ou erro técnico não configuram improbidade, salvo quando demonstrado o dolo específico do agente em lesar o patrimônio público ou em atentar contra os princípios da administração.</w:t>
      </w:r>
    </w:p>
    <w:p w14:paraId="657B36AE" w14:textId="3855C9A1"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lastRenderedPageBreak/>
        <w:t>O artigo 1º, §§</w:t>
      </w:r>
      <w:r>
        <w:rPr>
          <w:rFonts w:ascii="Times New Roman" w:hAnsi="Times New Roman"/>
          <w:color w:val="000000"/>
        </w:rPr>
        <w:t xml:space="preserve">1º e </w:t>
      </w:r>
      <w:r w:rsidRPr="001C706A">
        <w:rPr>
          <w:rFonts w:ascii="Times New Roman" w:hAnsi="Times New Roman"/>
          <w:color w:val="000000"/>
        </w:rPr>
        <w:t>2º, da Lei nº 8.429/1992, com redação dada pela Lei nº 14.230/2021, define expressamente que:</w:t>
      </w:r>
    </w:p>
    <w:p w14:paraId="7B27C4A3" w14:textId="4FB958A7" w:rsidR="001C706A" w:rsidRPr="001C706A" w:rsidRDefault="001C706A" w:rsidP="001C706A">
      <w:pPr>
        <w:shd w:val="clear" w:color="auto" w:fill="FFFFFF"/>
        <w:tabs>
          <w:tab w:val="left" w:pos="5245"/>
        </w:tabs>
        <w:spacing w:before="240" w:after="240" w:line="360" w:lineRule="auto"/>
        <w:ind w:left="2127"/>
        <w:jc w:val="both"/>
        <w:rPr>
          <w:rFonts w:ascii="Times New Roman" w:hAnsi="Times New Roman"/>
          <w:i/>
          <w:iCs/>
          <w:color w:val="000000"/>
          <w:sz w:val="20"/>
          <w:szCs w:val="20"/>
        </w:rPr>
      </w:pPr>
      <w:r w:rsidRPr="001C706A">
        <w:rPr>
          <w:rFonts w:ascii="Times New Roman" w:hAnsi="Times New Roman"/>
          <w:i/>
          <w:iCs/>
          <w:color w:val="000000"/>
          <w:sz w:val="20"/>
          <w:szCs w:val="20"/>
        </w:rPr>
        <w:t xml:space="preserve">§ 1º Consideram-se atos de improbidade administrativa as condutas dolosas tipificadas nos </w:t>
      </w:r>
      <w:proofErr w:type="spellStart"/>
      <w:r w:rsidRPr="001C706A">
        <w:rPr>
          <w:rFonts w:ascii="Times New Roman" w:hAnsi="Times New Roman"/>
          <w:i/>
          <w:iCs/>
          <w:color w:val="000000"/>
          <w:sz w:val="20"/>
          <w:szCs w:val="20"/>
        </w:rPr>
        <w:t>arts</w:t>
      </w:r>
      <w:proofErr w:type="spellEnd"/>
      <w:r w:rsidRPr="001C706A">
        <w:rPr>
          <w:rFonts w:ascii="Times New Roman" w:hAnsi="Times New Roman"/>
          <w:i/>
          <w:iCs/>
          <w:color w:val="000000"/>
          <w:sz w:val="20"/>
          <w:szCs w:val="20"/>
        </w:rPr>
        <w:t>. 9º, 10 e 11 desta Lei, ressalvados tipos previstos em leis especiais.      (Incluído pela Lei nº 14.230, de 2021)</w:t>
      </w:r>
    </w:p>
    <w:p w14:paraId="2DCBE2F6" w14:textId="77777777" w:rsidR="001C706A" w:rsidRPr="001C706A" w:rsidRDefault="001C706A" w:rsidP="001C706A">
      <w:pPr>
        <w:shd w:val="clear" w:color="auto" w:fill="FFFFFF"/>
        <w:tabs>
          <w:tab w:val="left" w:pos="5245"/>
        </w:tabs>
        <w:spacing w:before="240" w:after="240" w:line="360" w:lineRule="auto"/>
        <w:ind w:left="2127"/>
        <w:jc w:val="both"/>
        <w:rPr>
          <w:rFonts w:ascii="Times New Roman" w:hAnsi="Times New Roman"/>
          <w:i/>
          <w:iCs/>
          <w:color w:val="000000"/>
          <w:sz w:val="20"/>
          <w:szCs w:val="20"/>
        </w:rPr>
      </w:pPr>
      <w:r w:rsidRPr="001C706A">
        <w:rPr>
          <w:rFonts w:ascii="Times New Roman" w:hAnsi="Times New Roman"/>
          <w:i/>
          <w:iCs/>
          <w:color w:val="000000"/>
          <w:sz w:val="20"/>
          <w:szCs w:val="20"/>
        </w:rPr>
        <w:t xml:space="preserve">§ 2º Considera-se dolo a vontade livre e consciente de alcançar o resultado ilícito tipificado nos </w:t>
      </w:r>
      <w:proofErr w:type="spellStart"/>
      <w:r w:rsidRPr="001C706A">
        <w:rPr>
          <w:rFonts w:ascii="Times New Roman" w:hAnsi="Times New Roman"/>
          <w:i/>
          <w:iCs/>
          <w:color w:val="000000"/>
          <w:sz w:val="20"/>
          <w:szCs w:val="20"/>
        </w:rPr>
        <w:t>arts</w:t>
      </w:r>
      <w:proofErr w:type="spellEnd"/>
      <w:r w:rsidRPr="001C706A">
        <w:rPr>
          <w:rFonts w:ascii="Times New Roman" w:hAnsi="Times New Roman"/>
          <w:i/>
          <w:iCs/>
          <w:color w:val="000000"/>
          <w:sz w:val="20"/>
          <w:szCs w:val="20"/>
        </w:rPr>
        <w:t xml:space="preserve">. 9º, 10 e 11 desta Lei, não bastando a voluntariedade do agente.     </w:t>
      </w:r>
    </w:p>
    <w:p w14:paraId="78813F88" w14:textId="4E24E8DA"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Portanto, a caracterização da improbidade exige a presença de dolo específico, compreendido como a vontade livre e consciente de alcançar o resultado ilícito descrito no tipo legal — seja ele o enriquecimento ilícito (art. 9º), o dano ao erário (art. 10) ou a violação aos princípios da administração pública (art. 11).</w:t>
      </w:r>
    </w:p>
    <w:p w14:paraId="34CCC954" w14:textId="7905BF9E"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 xml:space="preserve">Assim, a análise das condutas investigadas pela Comissão Especial de Inquérito nº 002/2025 deve observar estritamente a presença de dolo, manifestado por ações deliberadas que tenham visado burlar o processo licitatório, causar </w:t>
      </w:r>
      <w:proofErr w:type="spellStart"/>
      <w:r w:rsidRPr="001C706A">
        <w:rPr>
          <w:rFonts w:ascii="Times New Roman" w:hAnsi="Times New Roman"/>
          <w:color w:val="000000"/>
        </w:rPr>
        <w:t>dano</w:t>
      </w:r>
      <w:proofErr w:type="spellEnd"/>
      <w:r w:rsidRPr="001C706A">
        <w:rPr>
          <w:rFonts w:ascii="Times New Roman" w:hAnsi="Times New Roman"/>
          <w:color w:val="000000"/>
        </w:rPr>
        <w:t xml:space="preserve"> ao erário ou violar os princípios constitucionais da administração pública.</w:t>
      </w:r>
    </w:p>
    <w:p w14:paraId="626865C4" w14:textId="2F546AF1" w:rsid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No caso em exame, a reiterada utilização do instituto da indenização como substituto indevido do procedimento licitatório, contrariando alertas internos e pareceres jurídicos, indica conduta dolosa e consciente, afastando qualquer hipótese de mero erro administrativo ou culpa leve. Trata-se, portanto, de ato intencional, orquestrado e dirigido à violação da legalidade e da moralidade administrativa, o que se amolda ao conceito atual de improbidade administrativa sob a égide da Lei nº 14.230/2021.</w:t>
      </w:r>
    </w:p>
    <w:p w14:paraId="59375249" w14:textId="463E62FD" w:rsidR="00393F8B" w:rsidRPr="00393F8B" w:rsidRDefault="00393F8B" w:rsidP="001C706A">
      <w:pPr>
        <w:shd w:val="clear" w:color="auto" w:fill="FFFFFF"/>
        <w:tabs>
          <w:tab w:val="left" w:pos="5245"/>
        </w:tabs>
        <w:spacing w:before="240" w:after="240" w:line="360" w:lineRule="auto"/>
        <w:jc w:val="both"/>
        <w:rPr>
          <w:rFonts w:ascii="Times New Roman" w:hAnsi="Times New Roman"/>
          <w:b/>
          <w:bCs/>
          <w:color w:val="000000"/>
        </w:rPr>
      </w:pPr>
      <w:r w:rsidRPr="00393F8B">
        <w:rPr>
          <w:rFonts w:ascii="Times New Roman" w:hAnsi="Times New Roman"/>
          <w:b/>
          <w:bCs/>
          <w:color w:val="000000"/>
        </w:rPr>
        <w:t>2. Da Relevância Constitucional e Doutrinária da Probidade Administrativa</w:t>
      </w:r>
    </w:p>
    <w:p w14:paraId="0EAE4856" w14:textId="5CF09120"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A probidade administrativa é valor constitucional estruturante do Estado brasileiro. O art. 37, caput e §4º, da Constituição Federal, dispõe que os atos de improbidade importam suspensão dos direitos políticos, perda da função pública, indisponibilidade de bens e ressarcimento ao erário, sem prejuízo das demais sanções legais.</w:t>
      </w:r>
    </w:p>
    <w:p w14:paraId="2A2F2516" w14:textId="49481610"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lastRenderedPageBreak/>
        <w:t>A doutrina clássica</w:t>
      </w:r>
      <w:r>
        <w:rPr>
          <w:rFonts w:ascii="Times New Roman" w:hAnsi="Times New Roman"/>
          <w:color w:val="000000"/>
        </w:rPr>
        <w:t xml:space="preserve"> </w:t>
      </w:r>
      <w:r w:rsidRPr="00393F8B">
        <w:rPr>
          <w:rFonts w:ascii="Times New Roman" w:hAnsi="Times New Roman"/>
          <w:color w:val="000000"/>
        </w:rPr>
        <w:t xml:space="preserve">define a probidade administrativa como o dever </w:t>
      </w:r>
      <w:proofErr w:type="gramStart"/>
      <w:r w:rsidRPr="00393F8B">
        <w:rPr>
          <w:rFonts w:ascii="Times New Roman" w:hAnsi="Times New Roman"/>
          <w:color w:val="000000"/>
        </w:rPr>
        <w:t>do</w:t>
      </w:r>
      <w:proofErr w:type="gramEnd"/>
      <w:r w:rsidRPr="00393F8B">
        <w:rPr>
          <w:rFonts w:ascii="Times New Roman" w:hAnsi="Times New Roman"/>
          <w:color w:val="000000"/>
        </w:rPr>
        <w:t xml:space="preserve"> funcionário servir à Administração com honestidade, procedendo no exercício de suas funções sem aproveitar-se dos poderes ou facilidades delas decorrentes em proveito pessoal ou de outrem, qualificando a improbidade como uma imoralidade administrativa grave, marcada por desonestidade e desvio de finalidade.</w:t>
      </w:r>
    </w:p>
    <w:p w14:paraId="5ADADDB5" w14:textId="6D833076"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Assim, o fundamento da presente investigação repousa não apenas na preservação do patrimônio público material, mas também na defesa da moralidade administrativa, princípio de ordem pública que se projeta sobre todos os atos da gestão, impondo lisura, transparência, boa-fé e lealdade institucional.</w:t>
      </w:r>
    </w:p>
    <w:p w14:paraId="3A1D5F29" w14:textId="5CE7181A" w:rsidR="00393F8B" w:rsidRPr="00393F8B" w:rsidRDefault="00393F8B" w:rsidP="00393F8B">
      <w:pPr>
        <w:shd w:val="clear" w:color="auto" w:fill="FFFFFF"/>
        <w:tabs>
          <w:tab w:val="left" w:pos="5245"/>
        </w:tabs>
        <w:spacing w:before="240" w:after="240" w:line="360" w:lineRule="auto"/>
        <w:jc w:val="both"/>
        <w:rPr>
          <w:rFonts w:ascii="Times New Roman" w:hAnsi="Times New Roman"/>
          <w:b/>
          <w:bCs/>
          <w:color w:val="000000"/>
        </w:rPr>
      </w:pPr>
      <w:r w:rsidRPr="00393F8B">
        <w:rPr>
          <w:rFonts w:ascii="Times New Roman" w:hAnsi="Times New Roman"/>
          <w:b/>
          <w:bCs/>
          <w:color w:val="000000"/>
        </w:rPr>
        <w:t>3. Da Estrutura Jurídica da Improbidade Administrativa e sua Aplicação ao Caso Concreto</w:t>
      </w:r>
    </w:p>
    <w:p w14:paraId="1D8777BE" w14:textId="55C7EED5" w:rsidR="001C706A" w:rsidRPr="001C706A" w:rsidRDefault="00393F8B" w:rsidP="001C706A">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A</w:t>
      </w:r>
      <w:r w:rsidR="001C706A" w:rsidRPr="001C706A">
        <w:rPr>
          <w:rFonts w:ascii="Times New Roman" w:hAnsi="Times New Roman"/>
          <w:color w:val="000000"/>
        </w:rPr>
        <w:t xml:space="preserve"> Lei nº 8.429/1992, com as alterações introduzidas pela Lei nº 14.230/2021, estabelece três espécies de atos de improbidade administrativa, aplicáveis conforme o bem jurídico violado e o resultado da conduta. São eles:</w:t>
      </w:r>
    </w:p>
    <w:p w14:paraId="710977FB" w14:textId="77777777"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(i) os atos que importam enriquecimento ilícito (art. 9º);</w:t>
      </w:r>
    </w:p>
    <w:p w14:paraId="134CCEB9" w14:textId="77777777"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w:t>
      </w:r>
      <w:proofErr w:type="spellStart"/>
      <w:r w:rsidRPr="001C706A">
        <w:rPr>
          <w:rFonts w:ascii="Times New Roman" w:hAnsi="Times New Roman"/>
          <w:color w:val="000000"/>
        </w:rPr>
        <w:t>ii</w:t>
      </w:r>
      <w:proofErr w:type="spellEnd"/>
      <w:r w:rsidRPr="001C706A">
        <w:rPr>
          <w:rFonts w:ascii="Times New Roman" w:hAnsi="Times New Roman"/>
          <w:color w:val="000000"/>
        </w:rPr>
        <w:t>) os atos que causam lesão ao erário (art. 10); e</w:t>
      </w:r>
    </w:p>
    <w:p w14:paraId="0852ED74" w14:textId="722248C7"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w:t>
      </w:r>
      <w:proofErr w:type="spellStart"/>
      <w:r w:rsidRPr="001C706A">
        <w:rPr>
          <w:rFonts w:ascii="Times New Roman" w:hAnsi="Times New Roman"/>
          <w:color w:val="000000"/>
        </w:rPr>
        <w:t>iii</w:t>
      </w:r>
      <w:proofErr w:type="spellEnd"/>
      <w:r w:rsidRPr="001C706A">
        <w:rPr>
          <w:rFonts w:ascii="Times New Roman" w:hAnsi="Times New Roman"/>
          <w:color w:val="000000"/>
        </w:rPr>
        <w:t>) os atos que atentam contra os princípios da administração pública (art. 11).</w:t>
      </w:r>
    </w:p>
    <w:p w14:paraId="028CE655" w14:textId="284EED9C"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No caso em apuração pela Comissão Especial de Inquérito nº 002/2025, as provas documentais, certidões e oitivas demonstram que a prática reiterada do instituto da indenização foi utilizada como mecanismo de burla ao devido processo licitatório, permitindo o direcionamento de despesas, pagamentos indevidos e execução de obras sem a observância dos princípios da legalidade, moralidade, eficiência e impessoalidade.</w:t>
      </w:r>
    </w:p>
    <w:p w14:paraId="741299AC" w14:textId="0DCCF450" w:rsidR="00393F8B" w:rsidRPr="00393F8B"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 xml:space="preserve">As condutas apuradas, praticadas sob determinação do então prefeito Fausto Mariano Gonçalves e com a colaboração de </w:t>
      </w:r>
      <w:r>
        <w:rPr>
          <w:rFonts w:ascii="Times New Roman" w:hAnsi="Times New Roman"/>
          <w:color w:val="000000"/>
        </w:rPr>
        <w:t>outros agentes</w:t>
      </w:r>
      <w:r w:rsidRPr="001C706A">
        <w:rPr>
          <w:rFonts w:ascii="Times New Roman" w:hAnsi="Times New Roman"/>
          <w:color w:val="000000"/>
        </w:rPr>
        <w:t xml:space="preserve">, não se limitam a irregularidades formais — configuram, ao contrário, atos dolosos e conscientes de violação à legislação de </w:t>
      </w:r>
      <w:r w:rsidRPr="001C706A">
        <w:rPr>
          <w:rFonts w:ascii="Times New Roman" w:hAnsi="Times New Roman"/>
          <w:color w:val="000000"/>
        </w:rPr>
        <w:lastRenderedPageBreak/>
        <w:t>regência, ajustando-se, portanto, aos tipos previstos na Lei de Improbidade Administrativa, como a seguir se analisa.</w:t>
      </w:r>
    </w:p>
    <w:p w14:paraId="3DB1C660" w14:textId="584703A7"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b/>
          <w:bCs/>
          <w:color w:val="000000"/>
        </w:rPr>
      </w:pPr>
      <w:r w:rsidRPr="00393F8B">
        <w:rPr>
          <w:rFonts w:ascii="Times New Roman" w:hAnsi="Times New Roman"/>
          <w:b/>
          <w:bCs/>
          <w:color w:val="000000"/>
        </w:rPr>
        <w:t>a) Art. 9º – Atos que Importam Enriquecimento Ilícito</w:t>
      </w:r>
    </w:p>
    <w:p w14:paraId="4CAE24AA" w14:textId="6C73616A"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O art. 9º da Lei de Improbidade Administrativa prevê como ímprobas as condutas em que o agente público obtém vantagem patrimonial indevida, direta ou indiretamente, em razão do exercício do cargo, mandato ou função.</w:t>
      </w:r>
    </w:p>
    <w:p w14:paraId="4B457805" w14:textId="216D0975"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No caso concreto, não foi comprovado enriquecimento ilícito direto por parte do ex-prefeito ou dos secretários, uma vez que não há prova de que tenham se apropriado de valores públicos em benefício pessoal. Contudo, as investigações revelaram indícios de favorecimento e direcionamento de recursos para determinadas empresas reiteradamente indenizadas, em prejuízo da ampla concorrência e da economicidade.</w:t>
      </w:r>
    </w:p>
    <w:p w14:paraId="3C719524" w14:textId="77777777" w:rsid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Tais circunstâncias evidenciam benefício indireto de natureza política e administrativa, voltado à autopromoção e ao favorecimento de terceiros, o que, embora não configure enriquecimento ilícito nos moldes do art. 9º, reforça o dolo e o desvio ético-funcional que caracterizam as demais modalidades de improbidade.</w:t>
      </w:r>
    </w:p>
    <w:p w14:paraId="310E388B" w14:textId="38E8221D" w:rsidR="00393F8B" w:rsidRPr="00393F8B" w:rsidRDefault="00393F8B" w:rsidP="001C706A">
      <w:pPr>
        <w:shd w:val="clear" w:color="auto" w:fill="FFFFFF"/>
        <w:tabs>
          <w:tab w:val="left" w:pos="5245"/>
        </w:tabs>
        <w:spacing w:before="240" w:after="240" w:line="360" w:lineRule="auto"/>
        <w:ind w:firstLine="851"/>
        <w:jc w:val="both"/>
        <w:rPr>
          <w:rFonts w:ascii="Times New Roman" w:hAnsi="Times New Roman"/>
          <w:b/>
          <w:bCs/>
          <w:color w:val="000000"/>
        </w:rPr>
      </w:pPr>
      <w:r w:rsidRPr="00393F8B">
        <w:rPr>
          <w:rFonts w:ascii="Times New Roman" w:hAnsi="Times New Roman"/>
          <w:b/>
          <w:bCs/>
          <w:color w:val="000000"/>
        </w:rPr>
        <w:t>b) Art. 10 – Atos que Causam Lesão ao Erário</w:t>
      </w:r>
    </w:p>
    <w:p w14:paraId="653C5824" w14:textId="4DF723CE" w:rsidR="001C706A" w:rsidRPr="001C706A"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O art. 10 da LIA define como ato de improbidade administrativa toda ação ou omissão dolosa que cause perda patrimonial, desvio, malbaratamento ou dilapidação dos bens ou recursos públicos.</w:t>
      </w:r>
    </w:p>
    <w:p w14:paraId="597FCE78" w14:textId="35B473B3" w:rsidR="001C706A" w:rsidRPr="001C706A" w:rsidRDefault="001C706A" w:rsidP="00F5116B">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 xml:space="preserve">A materialidade da lesão ao erário é evidenciada no relatório da CEI e nas Certidões nº 001, 003, </w:t>
      </w:r>
      <w:proofErr w:type="gramStart"/>
      <w:r w:rsidRPr="001C706A">
        <w:rPr>
          <w:rFonts w:ascii="Times New Roman" w:hAnsi="Times New Roman"/>
          <w:color w:val="000000"/>
        </w:rPr>
        <w:t xml:space="preserve">004 </w:t>
      </w:r>
      <w:r w:rsidR="00F5116B">
        <w:rPr>
          <w:rFonts w:ascii="Times New Roman" w:hAnsi="Times New Roman"/>
          <w:color w:val="000000"/>
        </w:rPr>
        <w:t>,</w:t>
      </w:r>
      <w:proofErr w:type="gramEnd"/>
      <w:r w:rsidR="00F5116B">
        <w:rPr>
          <w:rFonts w:ascii="Times New Roman" w:hAnsi="Times New Roman"/>
          <w:color w:val="000000"/>
        </w:rPr>
        <w:t xml:space="preserve"> </w:t>
      </w:r>
      <w:r w:rsidRPr="001C706A">
        <w:rPr>
          <w:rFonts w:ascii="Times New Roman" w:hAnsi="Times New Roman"/>
          <w:color w:val="000000"/>
        </w:rPr>
        <w:t>005</w:t>
      </w:r>
      <w:r w:rsidR="00F5116B">
        <w:rPr>
          <w:rFonts w:ascii="Times New Roman" w:hAnsi="Times New Roman"/>
          <w:color w:val="000000"/>
        </w:rPr>
        <w:t xml:space="preserve"> e 006</w:t>
      </w:r>
      <w:r w:rsidRPr="001C706A">
        <w:rPr>
          <w:rFonts w:ascii="Times New Roman" w:hAnsi="Times New Roman"/>
          <w:color w:val="000000"/>
        </w:rPr>
        <w:t xml:space="preserve">, que comprovam a existência de mais de 100 processos indenizatórios em 2024, todos sem pesquisa de preços e instruídos com parecer jurídico idêntico, sem análise individualizada de </w:t>
      </w:r>
      <w:proofErr w:type="spellStart"/>
      <w:r w:rsidRPr="001C706A">
        <w:rPr>
          <w:rFonts w:ascii="Times New Roman" w:hAnsi="Times New Roman"/>
          <w:color w:val="000000"/>
        </w:rPr>
        <w:t>vantajosidade</w:t>
      </w:r>
      <w:proofErr w:type="spellEnd"/>
      <w:r w:rsidRPr="001C706A">
        <w:rPr>
          <w:rFonts w:ascii="Times New Roman" w:hAnsi="Times New Roman"/>
          <w:color w:val="000000"/>
        </w:rPr>
        <w:t xml:space="preserve"> econômica.</w:t>
      </w:r>
    </w:p>
    <w:p w14:paraId="5EB06CB7" w14:textId="1E8354E6" w:rsidR="001C706A" w:rsidRPr="001C706A" w:rsidRDefault="001C706A" w:rsidP="00F5116B">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 xml:space="preserve">A testemunha </w:t>
      </w:r>
      <w:r w:rsidR="00F5116B">
        <w:rPr>
          <w:rFonts w:ascii="Times New Roman" w:hAnsi="Times New Roman"/>
          <w:color w:val="000000"/>
        </w:rPr>
        <w:t>Natalia Alexandre</w:t>
      </w:r>
      <w:r w:rsidRPr="001C706A">
        <w:rPr>
          <w:rFonts w:ascii="Times New Roman" w:hAnsi="Times New Roman"/>
          <w:color w:val="000000"/>
        </w:rPr>
        <w:t xml:space="preserve"> confirma que “nenhum dos processos continha orçamentos de outras empresas”, o que impossibilitou a aferição de compatibilidade de preços.</w:t>
      </w:r>
    </w:p>
    <w:p w14:paraId="207908CA" w14:textId="08A72C03" w:rsidR="001C706A" w:rsidRPr="001C706A" w:rsidRDefault="001C706A" w:rsidP="00F5116B">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lastRenderedPageBreak/>
        <w:t xml:space="preserve">Além disso, foram identificadas obras incompletas, reformas superficiais e eventos </w:t>
      </w:r>
      <w:proofErr w:type="gramStart"/>
      <w:r w:rsidRPr="001C706A">
        <w:rPr>
          <w:rFonts w:ascii="Times New Roman" w:hAnsi="Times New Roman"/>
          <w:color w:val="000000"/>
        </w:rPr>
        <w:t>pagos</w:t>
      </w:r>
      <w:proofErr w:type="gramEnd"/>
      <w:r w:rsidRPr="001C706A">
        <w:rPr>
          <w:rFonts w:ascii="Times New Roman" w:hAnsi="Times New Roman"/>
          <w:color w:val="000000"/>
        </w:rPr>
        <w:t xml:space="preserve"> mas jamais realizados, como o Réveillon 2024-2025, reconhecido por múltiplos depoentes como inexistente, o que caracteriza dano efetivo ao erário.</w:t>
      </w:r>
    </w:p>
    <w:p w14:paraId="16C11D62" w14:textId="77777777" w:rsidR="00F5116B" w:rsidRDefault="001C706A" w:rsidP="001C706A">
      <w:pPr>
        <w:shd w:val="clear" w:color="auto" w:fill="FFFFFF"/>
        <w:tabs>
          <w:tab w:val="left" w:pos="5245"/>
        </w:tabs>
        <w:spacing w:before="240" w:after="240" w:line="360" w:lineRule="auto"/>
        <w:ind w:firstLine="851"/>
        <w:jc w:val="both"/>
        <w:rPr>
          <w:rFonts w:ascii="Times New Roman" w:hAnsi="Times New Roman"/>
          <w:color w:val="000000"/>
        </w:rPr>
      </w:pPr>
      <w:r w:rsidRPr="001C706A">
        <w:rPr>
          <w:rFonts w:ascii="Times New Roman" w:hAnsi="Times New Roman"/>
          <w:color w:val="000000"/>
        </w:rPr>
        <w:t>A conduta do ex-prefeito e dos secretários envolvidos, ao ordenar e assinar despesas sem respaldo legal, mesmo diante de alertas e pareceres que indicavam a excepcionalidade da indenização, configura o dolo necessário à incidência do art. 10 da LIA, por submeter o Município a dispêndios injustificáveis e contrários à lei.</w:t>
      </w:r>
    </w:p>
    <w:p w14:paraId="417B1792" w14:textId="2F5CD0C0" w:rsidR="00393F8B" w:rsidRPr="00393F8B" w:rsidRDefault="00393F8B" w:rsidP="001C706A">
      <w:pPr>
        <w:shd w:val="clear" w:color="auto" w:fill="FFFFFF"/>
        <w:tabs>
          <w:tab w:val="left" w:pos="5245"/>
        </w:tabs>
        <w:spacing w:before="240" w:after="240" w:line="360" w:lineRule="auto"/>
        <w:ind w:firstLine="851"/>
        <w:jc w:val="both"/>
        <w:rPr>
          <w:rFonts w:ascii="Times New Roman" w:hAnsi="Times New Roman"/>
          <w:b/>
          <w:bCs/>
          <w:color w:val="000000"/>
        </w:rPr>
      </w:pPr>
      <w:r w:rsidRPr="00393F8B">
        <w:rPr>
          <w:rFonts w:ascii="Times New Roman" w:hAnsi="Times New Roman"/>
          <w:b/>
          <w:bCs/>
          <w:color w:val="000000"/>
        </w:rPr>
        <w:t>c) Art. 11 – Atos que Atentam Contra os Princípios da Administração Pública</w:t>
      </w:r>
    </w:p>
    <w:p w14:paraId="52C17161" w14:textId="560C4A74" w:rsidR="00F5116B" w:rsidRPr="00F5116B" w:rsidRDefault="00F5116B" w:rsidP="00F5116B">
      <w:pPr>
        <w:shd w:val="clear" w:color="auto" w:fill="FFFFFF"/>
        <w:tabs>
          <w:tab w:val="left" w:pos="5245"/>
        </w:tabs>
        <w:spacing w:before="240" w:after="240" w:line="360" w:lineRule="auto"/>
        <w:ind w:firstLine="851"/>
        <w:jc w:val="both"/>
        <w:rPr>
          <w:rFonts w:ascii="Times New Roman" w:hAnsi="Times New Roman"/>
          <w:color w:val="000000"/>
        </w:rPr>
      </w:pPr>
      <w:r w:rsidRPr="00F5116B">
        <w:rPr>
          <w:rFonts w:ascii="Times New Roman" w:hAnsi="Times New Roman"/>
          <w:color w:val="000000"/>
        </w:rPr>
        <w:t>O art. 11 da Lei nº 8.429/1992 protege os valores ético-jurídicos que norteiam a atuação do agente público, punindo condutas que, embora não resultem em dano financeiro direto, afrontam a moralidade, a legalidade, a lealdade institucional e a transparência administrativa.</w:t>
      </w:r>
    </w:p>
    <w:p w14:paraId="1D206B28" w14:textId="30912613" w:rsidR="00F5116B" w:rsidRPr="00F5116B" w:rsidRDefault="00F5116B" w:rsidP="00F5116B">
      <w:pPr>
        <w:shd w:val="clear" w:color="auto" w:fill="FFFFFF"/>
        <w:tabs>
          <w:tab w:val="left" w:pos="5245"/>
        </w:tabs>
        <w:spacing w:before="240" w:after="240" w:line="360" w:lineRule="auto"/>
        <w:ind w:firstLine="851"/>
        <w:jc w:val="both"/>
        <w:rPr>
          <w:rFonts w:ascii="Times New Roman" w:hAnsi="Times New Roman"/>
          <w:color w:val="000000"/>
        </w:rPr>
      </w:pPr>
      <w:r w:rsidRPr="00F5116B">
        <w:rPr>
          <w:rFonts w:ascii="Times New Roman" w:hAnsi="Times New Roman"/>
          <w:color w:val="000000"/>
        </w:rPr>
        <w:t>A prática sistemática de indenizações sem respaldo licitatório, a repetição de pareceres jurídicos genéricos, a supressão de orçamentos comparativos e a pressão hierárquica exercida sobre secretários e servidores para assinatura de processos ilegais evidenciam clara violação aos princípios da Administração Pública, especialmente à moralidade, impessoalidade e eficiência.</w:t>
      </w:r>
    </w:p>
    <w:p w14:paraId="5C714BF9" w14:textId="4B6E69E3" w:rsidR="00F5116B" w:rsidRPr="00F5116B" w:rsidRDefault="00F5116B" w:rsidP="00F5116B">
      <w:pPr>
        <w:shd w:val="clear" w:color="auto" w:fill="FFFFFF"/>
        <w:tabs>
          <w:tab w:val="left" w:pos="5245"/>
        </w:tabs>
        <w:spacing w:before="240" w:after="240" w:line="360" w:lineRule="auto"/>
        <w:ind w:firstLine="851"/>
        <w:jc w:val="both"/>
        <w:rPr>
          <w:rFonts w:ascii="Times New Roman" w:hAnsi="Times New Roman"/>
          <w:color w:val="000000"/>
        </w:rPr>
      </w:pPr>
      <w:r w:rsidRPr="00F5116B">
        <w:rPr>
          <w:rFonts w:ascii="Times New Roman" w:hAnsi="Times New Roman"/>
          <w:color w:val="000000"/>
        </w:rPr>
        <w:t>O depoimento da ex-secretária Christiane Montenegro Pires Martins Ribeiro é emblemático ao relatar que o ex-prefeito “ameaçava difamar a reputação dos secretários que se recusassem a assinar as indenizações”, enquanto Renata Souza Dias afirmou que “as obras eram feitas ao gosto pessoal do gestor, sem seguir os projetos de engenharia”.</w:t>
      </w:r>
    </w:p>
    <w:p w14:paraId="017C64F4" w14:textId="77777777" w:rsidR="00F5116B" w:rsidRPr="00F5116B" w:rsidRDefault="00F5116B" w:rsidP="00F5116B">
      <w:pPr>
        <w:shd w:val="clear" w:color="auto" w:fill="FFFFFF"/>
        <w:tabs>
          <w:tab w:val="left" w:pos="5245"/>
        </w:tabs>
        <w:spacing w:before="240" w:after="240" w:line="360" w:lineRule="auto"/>
        <w:ind w:firstLine="851"/>
        <w:jc w:val="both"/>
        <w:rPr>
          <w:rFonts w:ascii="Times New Roman" w:hAnsi="Times New Roman"/>
          <w:color w:val="000000"/>
        </w:rPr>
      </w:pPr>
      <w:r w:rsidRPr="00F5116B">
        <w:rPr>
          <w:rFonts w:ascii="Times New Roman" w:hAnsi="Times New Roman"/>
          <w:color w:val="000000"/>
        </w:rPr>
        <w:t>Tais condutas revelam desvio de finalidade e abuso de poder, pois os instrumentos administrativos foram utilizados para fins pessoais e políticos, em flagrante desrespeito à moralidade e à legalidade.</w:t>
      </w:r>
    </w:p>
    <w:p w14:paraId="1C39A1C9" w14:textId="77777777" w:rsidR="00F5116B" w:rsidRPr="00F5116B" w:rsidRDefault="00F5116B" w:rsidP="00F5116B">
      <w:pPr>
        <w:shd w:val="clear" w:color="auto" w:fill="FFFFFF"/>
        <w:tabs>
          <w:tab w:val="left" w:pos="5245"/>
        </w:tabs>
        <w:spacing w:before="240" w:after="240" w:line="360" w:lineRule="auto"/>
        <w:ind w:firstLine="851"/>
        <w:jc w:val="both"/>
        <w:rPr>
          <w:rFonts w:ascii="Times New Roman" w:hAnsi="Times New Roman"/>
          <w:color w:val="000000"/>
        </w:rPr>
      </w:pPr>
    </w:p>
    <w:p w14:paraId="6001C997" w14:textId="6A0057E3" w:rsidR="00393F8B" w:rsidRPr="00393F8B" w:rsidRDefault="00F5116B" w:rsidP="00F5116B">
      <w:pPr>
        <w:shd w:val="clear" w:color="auto" w:fill="FFFFFF"/>
        <w:tabs>
          <w:tab w:val="left" w:pos="5245"/>
        </w:tabs>
        <w:spacing w:before="240" w:after="240" w:line="360" w:lineRule="auto"/>
        <w:ind w:firstLine="851"/>
        <w:jc w:val="both"/>
        <w:rPr>
          <w:rFonts w:ascii="Times New Roman" w:hAnsi="Times New Roman"/>
          <w:color w:val="000000"/>
        </w:rPr>
      </w:pPr>
      <w:r w:rsidRPr="00F5116B">
        <w:rPr>
          <w:rFonts w:ascii="Times New Roman" w:hAnsi="Times New Roman"/>
          <w:color w:val="000000"/>
        </w:rPr>
        <w:lastRenderedPageBreak/>
        <w:t>Dessa forma, resta configurada, de forma inequívoca, a prática de atos de improbidade administrativa que atentam contra os princípios da Administração Pública, nos termos do art. 11, caput e incisos I e II, da Lei nº 8.429/</w:t>
      </w:r>
      <w:proofErr w:type="gramStart"/>
      <w:r w:rsidRPr="00F5116B">
        <w:rPr>
          <w:rFonts w:ascii="Times New Roman" w:hAnsi="Times New Roman"/>
          <w:color w:val="000000"/>
        </w:rPr>
        <w:t>1992.</w:t>
      </w:r>
      <w:r w:rsidR="00393F8B" w:rsidRPr="00393F8B">
        <w:rPr>
          <w:rFonts w:ascii="Times New Roman" w:hAnsi="Times New Roman"/>
          <w:color w:val="000000"/>
        </w:rPr>
        <w:t>.</w:t>
      </w:r>
      <w:proofErr w:type="gramEnd"/>
    </w:p>
    <w:p w14:paraId="698A4C70" w14:textId="646BEC6D" w:rsidR="00393F8B" w:rsidRPr="00393F8B" w:rsidRDefault="00393F8B" w:rsidP="00393F8B">
      <w:pPr>
        <w:shd w:val="clear" w:color="auto" w:fill="FFFFFF"/>
        <w:tabs>
          <w:tab w:val="left" w:pos="5245"/>
        </w:tabs>
        <w:spacing w:before="240" w:after="240" w:line="360" w:lineRule="auto"/>
        <w:jc w:val="both"/>
        <w:rPr>
          <w:rFonts w:ascii="Times New Roman" w:hAnsi="Times New Roman"/>
          <w:b/>
          <w:bCs/>
          <w:color w:val="000000"/>
        </w:rPr>
      </w:pPr>
      <w:r w:rsidRPr="00393F8B">
        <w:rPr>
          <w:rFonts w:ascii="Times New Roman" w:hAnsi="Times New Roman"/>
          <w:b/>
          <w:bCs/>
          <w:color w:val="000000"/>
        </w:rPr>
        <w:t>4. Da Improbidade como Instrumento de Proteção da Moralidade e do Patrimônio Público</w:t>
      </w:r>
    </w:p>
    <w:p w14:paraId="0CAFED03" w14:textId="6E813345"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 xml:space="preserve">A presente apuração evidencia que os atos praticados </w:t>
      </w:r>
      <w:r>
        <w:rPr>
          <w:rFonts w:ascii="Times New Roman" w:hAnsi="Times New Roman"/>
          <w:color w:val="000000"/>
        </w:rPr>
        <w:t xml:space="preserve">e investigados </w:t>
      </w:r>
      <w:r w:rsidRPr="00393F8B">
        <w:rPr>
          <w:rFonts w:ascii="Times New Roman" w:hAnsi="Times New Roman"/>
          <w:color w:val="000000"/>
        </w:rPr>
        <w:t>não se limitam à irregularidade administrativa, mas se inserem na esfera da improbidade dolosa, pois envolveram planejamento, fraude e dissimulação de valores públicos, com intenção manifesta de obter vantagem indevida e burlar a fiscalização municipal.</w:t>
      </w:r>
    </w:p>
    <w:p w14:paraId="54244303" w14:textId="77777777"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Nessa perspectiva, a improbidade administrativa deve ser compreendida como violação qualificada à ética pública, em que o agente público utiliza o cargo para fins privados, corrompendo a função pública que lhe foi confiada.</w:t>
      </w:r>
    </w:p>
    <w:p w14:paraId="07129484" w14:textId="4963388C"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Portanto, os atos aqui apurados não apenas lesaram o erário municipal, mas deterioraram a confiança pública nas instituições, afetando o próprio princípio republicano que orienta a gestão dos bens e interesses coletivos.</w:t>
      </w:r>
    </w:p>
    <w:p w14:paraId="77936150" w14:textId="7E7D3AEE" w:rsidR="00393F8B" w:rsidRPr="00393F8B" w:rsidRDefault="00393F8B" w:rsidP="00393F8B">
      <w:pPr>
        <w:shd w:val="clear" w:color="auto" w:fill="FFFFFF"/>
        <w:tabs>
          <w:tab w:val="left" w:pos="5245"/>
        </w:tabs>
        <w:spacing w:before="240" w:after="240" w:line="360" w:lineRule="auto"/>
        <w:jc w:val="both"/>
        <w:rPr>
          <w:rFonts w:ascii="Times New Roman" w:hAnsi="Times New Roman"/>
          <w:b/>
          <w:bCs/>
          <w:color w:val="000000"/>
        </w:rPr>
      </w:pPr>
      <w:r w:rsidRPr="00393F8B">
        <w:rPr>
          <w:rFonts w:ascii="Times New Roman" w:hAnsi="Times New Roman"/>
          <w:b/>
          <w:bCs/>
          <w:color w:val="000000"/>
        </w:rPr>
        <w:t>5. Da Competência e das Providências Legais Cabíveis</w:t>
      </w:r>
    </w:p>
    <w:p w14:paraId="382CDE8A" w14:textId="534FA096" w:rsidR="00393F8B" w:rsidRPr="00393F8B" w:rsidRDefault="00393F8B" w:rsidP="00393F8B">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t xml:space="preserve">Nos termos do art. 7º da Lei nº </w:t>
      </w:r>
      <w:r>
        <w:rPr>
          <w:rFonts w:ascii="Times New Roman" w:hAnsi="Times New Roman"/>
          <w:color w:val="000000"/>
        </w:rPr>
        <w:t>14.230/2021</w:t>
      </w:r>
      <w:r w:rsidRPr="00393F8B">
        <w:rPr>
          <w:rFonts w:ascii="Times New Roman" w:hAnsi="Times New Roman"/>
          <w:color w:val="000000"/>
        </w:rPr>
        <w:t>, é dever da autoridade ou comissão administrativa que apurar indícios de improbidade remeter os autos ao Ministério Público, órgão competente para promover as medidas judiciais cabíveis, inclusive:</w:t>
      </w:r>
    </w:p>
    <w:p w14:paraId="4AF558E0" w14:textId="40EC63A5" w:rsidR="00393F8B" w:rsidRPr="00393F8B" w:rsidRDefault="00393F8B" w:rsidP="00B711C2">
      <w:pPr>
        <w:pStyle w:val="PargrafodaLista"/>
        <w:numPr>
          <w:ilvl w:val="0"/>
          <w:numId w:val="3"/>
        </w:numPr>
        <w:shd w:val="clear" w:color="auto" w:fill="FFFFFF"/>
        <w:tabs>
          <w:tab w:val="left" w:pos="5245"/>
        </w:tabs>
        <w:spacing w:before="240" w:after="240" w:line="360" w:lineRule="auto"/>
        <w:jc w:val="both"/>
        <w:rPr>
          <w:rFonts w:ascii="Times New Roman" w:hAnsi="Times New Roman"/>
          <w:color w:val="000000"/>
        </w:rPr>
      </w:pPr>
      <w:r w:rsidRPr="00393F8B">
        <w:rPr>
          <w:rFonts w:ascii="Times New Roman" w:hAnsi="Times New Roman"/>
          <w:color w:val="000000"/>
        </w:rPr>
        <w:t>Ação civil pública por ato de improbidade administrativa, com pedido de ressarcimento integral ao erário e aplicação das sanções do art. 12 da LIA;</w:t>
      </w:r>
    </w:p>
    <w:p w14:paraId="01AD9AD5" w14:textId="47B7799F" w:rsidR="00393F8B" w:rsidRPr="00393F8B" w:rsidRDefault="00393F8B" w:rsidP="00B711C2">
      <w:pPr>
        <w:pStyle w:val="PargrafodaLista"/>
        <w:numPr>
          <w:ilvl w:val="0"/>
          <w:numId w:val="3"/>
        </w:numPr>
        <w:shd w:val="clear" w:color="auto" w:fill="FFFFFF"/>
        <w:tabs>
          <w:tab w:val="left" w:pos="5245"/>
        </w:tabs>
        <w:spacing w:before="240" w:after="240" w:line="360" w:lineRule="auto"/>
        <w:jc w:val="both"/>
        <w:rPr>
          <w:rFonts w:ascii="Times New Roman" w:hAnsi="Times New Roman"/>
          <w:color w:val="000000"/>
        </w:rPr>
      </w:pPr>
      <w:r w:rsidRPr="00393F8B">
        <w:rPr>
          <w:rFonts w:ascii="Times New Roman" w:hAnsi="Times New Roman"/>
          <w:color w:val="000000"/>
        </w:rPr>
        <w:t>Pedido de indisponibilidade de bens, nos termos do art. 16, §3º, a fim de assegurar a reparação dos danos; e</w:t>
      </w:r>
    </w:p>
    <w:p w14:paraId="7C19871C" w14:textId="77777777" w:rsidR="00393F8B" w:rsidRPr="00393F8B" w:rsidRDefault="00393F8B" w:rsidP="00B711C2">
      <w:pPr>
        <w:pStyle w:val="PargrafodaLista"/>
        <w:numPr>
          <w:ilvl w:val="0"/>
          <w:numId w:val="3"/>
        </w:numPr>
        <w:shd w:val="clear" w:color="auto" w:fill="FFFFFF"/>
        <w:tabs>
          <w:tab w:val="left" w:pos="5245"/>
        </w:tabs>
        <w:spacing w:before="240" w:after="240" w:line="360" w:lineRule="auto"/>
        <w:jc w:val="both"/>
        <w:rPr>
          <w:rFonts w:ascii="Times New Roman" w:hAnsi="Times New Roman"/>
          <w:color w:val="000000"/>
        </w:rPr>
      </w:pPr>
      <w:r w:rsidRPr="00393F8B">
        <w:rPr>
          <w:rFonts w:ascii="Times New Roman" w:hAnsi="Times New Roman"/>
          <w:color w:val="000000"/>
        </w:rPr>
        <w:t>Adoção das medidas penais correlatas, quando houver indícios de crimes funcionais, como peculato (art. 312 do Código Penal) e falsificação de documento público (art. 297 do CP).</w:t>
      </w:r>
    </w:p>
    <w:p w14:paraId="2B16AF19" w14:textId="3DAB2D9A" w:rsidR="002F104A" w:rsidRPr="002F104A" w:rsidRDefault="00393F8B" w:rsidP="002F104A">
      <w:pPr>
        <w:shd w:val="clear" w:color="auto" w:fill="FFFFFF"/>
        <w:tabs>
          <w:tab w:val="left" w:pos="5245"/>
        </w:tabs>
        <w:spacing w:before="240" w:after="240" w:line="360" w:lineRule="auto"/>
        <w:ind w:firstLine="851"/>
        <w:jc w:val="both"/>
        <w:rPr>
          <w:rFonts w:ascii="Times New Roman" w:hAnsi="Times New Roman"/>
          <w:color w:val="000000"/>
        </w:rPr>
      </w:pPr>
      <w:r w:rsidRPr="00393F8B">
        <w:rPr>
          <w:rFonts w:ascii="Times New Roman" w:hAnsi="Times New Roman"/>
          <w:color w:val="000000"/>
        </w:rPr>
        <w:lastRenderedPageBreak/>
        <w:t xml:space="preserve">Diante </w:t>
      </w:r>
      <w:r w:rsidR="002F104A" w:rsidRPr="002F104A">
        <w:rPr>
          <w:rFonts w:ascii="Times New Roman" w:hAnsi="Times New Roman"/>
          <w:color w:val="000000"/>
        </w:rPr>
        <w:t xml:space="preserve">do exposto, conclui-se que os fatos apurados nesta CEI configuram atos dolosos de improbidade administrativa, tipificados nos </w:t>
      </w:r>
      <w:proofErr w:type="spellStart"/>
      <w:r w:rsidR="002F104A" w:rsidRPr="002F104A">
        <w:rPr>
          <w:rFonts w:ascii="Times New Roman" w:hAnsi="Times New Roman"/>
          <w:color w:val="000000"/>
        </w:rPr>
        <w:t>arts</w:t>
      </w:r>
      <w:proofErr w:type="spellEnd"/>
      <w:r w:rsidR="002F104A" w:rsidRPr="002F104A">
        <w:rPr>
          <w:rFonts w:ascii="Times New Roman" w:hAnsi="Times New Roman"/>
          <w:color w:val="000000"/>
        </w:rPr>
        <w:t>. 9º, 10 e 11 da Lei nº 8.429/1992, com a redação dada pela Lei nº 14.230/2021, uma vez que:</w:t>
      </w:r>
    </w:p>
    <w:p w14:paraId="6BA796BF" w14:textId="70D101C4" w:rsidR="0096056B" w:rsidRPr="0096056B" w:rsidRDefault="002F104A" w:rsidP="004B598D">
      <w:pPr>
        <w:pStyle w:val="PargrafodaLista"/>
        <w:numPr>
          <w:ilvl w:val="0"/>
          <w:numId w:val="8"/>
        </w:numPr>
        <w:shd w:val="clear" w:color="auto" w:fill="FFFFFF"/>
        <w:tabs>
          <w:tab w:val="left" w:pos="5245"/>
        </w:tabs>
        <w:spacing w:before="240" w:after="240" w:line="360" w:lineRule="auto"/>
        <w:jc w:val="both"/>
        <w:rPr>
          <w:rFonts w:ascii="Times New Roman" w:hAnsi="Times New Roman"/>
          <w:color w:val="000000"/>
        </w:rPr>
      </w:pPr>
      <w:r w:rsidRPr="0096056B">
        <w:rPr>
          <w:rFonts w:ascii="Times New Roman" w:hAnsi="Times New Roman"/>
          <w:color w:val="000000"/>
        </w:rPr>
        <w:t xml:space="preserve">houve apropriação dolosa de recursos públicos e enriquecimento ilícito, evidenciada pela utilização deliberada do instituto da indenização para burlar a contratação administrativa regular, bem como pela contratação de serviços, como o Réveillon 2024-2025, que não foram realizados; </w:t>
      </w:r>
    </w:p>
    <w:p w14:paraId="4F4C1154" w14:textId="6CF59A43" w:rsidR="0096056B" w:rsidRPr="0096056B" w:rsidRDefault="002F104A" w:rsidP="004B598D">
      <w:pPr>
        <w:pStyle w:val="PargrafodaLista"/>
        <w:numPr>
          <w:ilvl w:val="0"/>
          <w:numId w:val="8"/>
        </w:numPr>
        <w:shd w:val="clear" w:color="auto" w:fill="FFFFFF"/>
        <w:tabs>
          <w:tab w:val="left" w:pos="5245"/>
        </w:tabs>
        <w:spacing w:before="240" w:after="240" w:line="360" w:lineRule="auto"/>
        <w:jc w:val="both"/>
        <w:rPr>
          <w:rFonts w:ascii="Times New Roman" w:hAnsi="Times New Roman"/>
          <w:color w:val="000000"/>
        </w:rPr>
      </w:pPr>
      <w:r w:rsidRPr="0096056B">
        <w:rPr>
          <w:rFonts w:ascii="Times New Roman" w:hAnsi="Times New Roman"/>
          <w:color w:val="000000"/>
        </w:rPr>
        <w:t xml:space="preserve">comprovou-se lesão efetiva ao erário municipal (Art. 10), visto que nenhum dos processos analisados possuía orçamentos de outras empresas senão a própria interessada, demonstrando ausência de análise de mercado e controle de preços, além da constatação de que os pareceres jurídicos e de Controle Interno anexados eram textos modelos idênticos e datados (14.02.2024), não citando objetos específicos, o que fragiliza o rito processual; </w:t>
      </w:r>
    </w:p>
    <w:p w14:paraId="20481299" w14:textId="7E166617" w:rsidR="002F104A" w:rsidRPr="0096056B" w:rsidRDefault="002F104A" w:rsidP="004B598D">
      <w:pPr>
        <w:pStyle w:val="PargrafodaLista"/>
        <w:numPr>
          <w:ilvl w:val="0"/>
          <w:numId w:val="8"/>
        </w:numPr>
        <w:shd w:val="clear" w:color="auto" w:fill="FFFFFF"/>
        <w:tabs>
          <w:tab w:val="left" w:pos="5245"/>
        </w:tabs>
        <w:spacing w:before="240" w:after="240" w:line="360" w:lineRule="auto"/>
        <w:jc w:val="both"/>
        <w:rPr>
          <w:rFonts w:ascii="Times New Roman" w:hAnsi="Times New Roman"/>
          <w:color w:val="000000"/>
        </w:rPr>
      </w:pPr>
      <w:r w:rsidRPr="0096056B">
        <w:rPr>
          <w:rFonts w:ascii="Times New Roman" w:hAnsi="Times New Roman"/>
          <w:color w:val="000000"/>
        </w:rPr>
        <w:t xml:space="preserve">verificou-se violação consciente dos deveres de honestidade e legalidade (Art. 11), pois o </w:t>
      </w:r>
      <w:proofErr w:type="spellStart"/>
      <w:r w:rsidRPr="0096056B">
        <w:rPr>
          <w:rFonts w:ascii="Times New Roman" w:hAnsi="Times New Roman"/>
          <w:color w:val="000000"/>
        </w:rPr>
        <w:t>ex-gestor</w:t>
      </w:r>
      <w:proofErr w:type="spellEnd"/>
      <w:r w:rsidRPr="0096056B">
        <w:rPr>
          <w:rFonts w:ascii="Times New Roman" w:hAnsi="Times New Roman"/>
          <w:color w:val="000000"/>
        </w:rPr>
        <w:t xml:space="preserve"> (Fausto Mariano) ordenava a realização de ações administrativas sem o devido processo legal, e muitos documentos nos processos de indenização estavam sem a assinatura dos responsáveis, prática que era determinada pelo ex-prefeito Fausto.</w:t>
      </w:r>
    </w:p>
    <w:p w14:paraId="1383ADB1" w14:textId="7B291888" w:rsidR="002F104A" w:rsidRDefault="002F104A" w:rsidP="002F104A">
      <w:pPr>
        <w:shd w:val="clear" w:color="auto" w:fill="FFFFFF"/>
        <w:tabs>
          <w:tab w:val="left" w:pos="5245"/>
        </w:tabs>
        <w:spacing w:before="240" w:after="240" w:line="360" w:lineRule="auto"/>
        <w:ind w:firstLine="851"/>
        <w:jc w:val="both"/>
        <w:rPr>
          <w:rFonts w:ascii="Times New Roman" w:hAnsi="Times New Roman"/>
          <w:color w:val="000000"/>
        </w:rPr>
      </w:pPr>
      <w:r w:rsidRPr="002F104A">
        <w:rPr>
          <w:rFonts w:ascii="Times New Roman" w:hAnsi="Times New Roman"/>
          <w:color w:val="000000"/>
        </w:rPr>
        <w:t>Esses elementos demonstram que o comportamento do ex-Prefeito Fausto Mariano Gonçalves, o ex-Secretário de Finanças Reginaldo Marques (responsável pelos pagamentos) e demais investigados, incluindo o Secretário de Obras William Silva Barreto (que assinou muitas indenizações e ordenou reparos urgentes nas obras após as visitas da CEI), constitui ato ímprobo, razão pela qual esta Comissão, no exercício de seu dever constitucional de fiscalização, delibera pela remessa integral dos autos ao Ministério Público do Estado de Goiás, para a propositura das ações civis e penais cabíveis, nos termos do art. 7º da Lei nº 14.230/2021.</w:t>
      </w:r>
    </w:p>
    <w:p w14:paraId="729F02FA" w14:textId="59422E79" w:rsidR="00B52AFA" w:rsidRDefault="00B52AFA" w:rsidP="002F104A">
      <w:pPr>
        <w:shd w:val="clear" w:color="auto" w:fill="FFFFFF"/>
        <w:tabs>
          <w:tab w:val="left" w:pos="5245"/>
        </w:tabs>
        <w:spacing w:before="240" w:after="240" w:line="360" w:lineRule="auto"/>
        <w:ind w:firstLine="851"/>
        <w:jc w:val="both"/>
        <w:rPr>
          <w:rFonts w:ascii="Times New Roman" w:hAnsi="Times New Roman"/>
          <w:color w:val="000000"/>
        </w:rPr>
      </w:pPr>
    </w:p>
    <w:p w14:paraId="5AFDC952" w14:textId="77777777" w:rsidR="00B52AFA" w:rsidRDefault="00B52AFA" w:rsidP="002F104A">
      <w:pPr>
        <w:shd w:val="clear" w:color="auto" w:fill="FFFFFF"/>
        <w:tabs>
          <w:tab w:val="left" w:pos="5245"/>
        </w:tabs>
        <w:spacing w:before="240" w:after="240" w:line="360" w:lineRule="auto"/>
        <w:ind w:firstLine="851"/>
        <w:jc w:val="both"/>
        <w:rPr>
          <w:rFonts w:ascii="Times New Roman" w:hAnsi="Times New Roman"/>
          <w:color w:val="000000"/>
        </w:rPr>
      </w:pPr>
    </w:p>
    <w:p w14:paraId="4368BA25" w14:textId="6DACA6B0" w:rsidR="00B602A7" w:rsidRPr="00B602A7" w:rsidRDefault="00B602A7" w:rsidP="0096056B">
      <w:pPr>
        <w:shd w:val="clear" w:color="auto" w:fill="FFFFFF"/>
        <w:tabs>
          <w:tab w:val="left" w:pos="5245"/>
        </w:tabs>
        <w:spacing w:before="240" w:after="240" w:line="360" w:lineRule="auto"/>
        <w:jc w:val="both"/>
        <w:rPr>
          <w:rFonts w:ascii="Times New Roman" w:hAnsi="Times New Roman"/>
          <w:b/>
        </w:rPr>
      </w:pPr>
      <w:r>
        <w:rPr>
          <w:rFonts w:ascii="Times New Roman" w:hAnsi="Times New Roman"/>
          <w:b/>
        </w:rPr>
        <w:lastRenderedPageBreak/>
        <w:t>V</w:t>
      </w:r>
      <w:r w:rsidR="00393F8B">
        <w:rPr>
          <w:rFonts w:ascii="Times New Roman" w:hAnsi="Times New Roman"/>
          <w:b/>
        </w:rPr>
        <w:t>I</w:t>
      </w:r>
      <w:r>
        <w:rPr>
          <w:rFonts w:ascii="Times New Roman" w:hAnsi="Times New Roman"/>
          <w:b/>
        </w:rPr>
        <w:t xml:space="preserve"> - </w:t>
      </w:r>
      <w:r w:rsidRPr="00051922">
        <w:rPr>
          <w:rFonts w:ascii="Times New Roman" w:hAnsi="Times New Roman"/>
          <w:b/>
        </w:rPr>
        <w:t>DAS CONDUTAS APURADAS</w:t>
      </w:r>
    </w:p>
    <w:p w14:paraId="23B9FC61" w14:textId="77777777" w:rsidR="00B602A7" w:rsidRPr="00051922" w:rsidRDefault="00B602A7" w:rsidP="00B602A7">
      <w:pPr>
        <w:shd w:val="clear" w:color="auto" w:fill="FFFFFF"/>
        <w:spacing w:before="240" w:after="240" w:line="360" w:lineRule="auto"/>
        <w:ind w:firstLine="851"/>
        <w:jc w:val="both"/>
        <w:rPr>
          <w:rFonts w:ascii="Times New Roman" w:hAnsi="Times New Roman"/>
          <w:color w:val="333333"/>
        </w:rPr>
      </w:pPr>
      <w:r w:rsidRPr="00051922">
        <w:rPr>
          <w:rFonts w:ascii="Times New Roman" w:hAnsi="Times New Roman"/>
          <w:color w:val="333333"/>
        </w:rPr>
        <w:t>Existindo a prática de improbidade administrativa, bem como a quebra de decoro parlamentar, há motivo para a sequência da medida administrativa.</w:t>
      </w:r>
    </w:p>
    <w:p w14:paraId="3113CE09" w14:textId="6C50FB7D" w:rsidR="00B602A7" w:rsidRPr="00051922" w:rsidRDefault="00B602A7" w:rsidP="00B602A7">
      <w:pPr>
        <w:spacing w:before="240" w:after="240" w:line="360" w:lineRule="auto"/>
        <w:ind w:firstLine="851"/>
        <w:jc w:val="both"/>
        <w:rPr>
          <w:rFonts w:ascii="Times New Roman" w:hAnsi="Times New Roman"/>
          <w:color w:val="000000"/>
        </w:rPr>
      </w:pPr>
      <w:r w:rsidRPr="00051922">
        <w:rPr>
          <w:rFonts w:ascii="Times New Roman" w:hAnsi="Times New Roman"/>
          <w:color w:val="000000"/>
        </w:rPr>
        <w:t xml:space="preserve">É fato que a instalação desta Comissão está </w:t>
      </w:r>
      <w:proofErr w:type="gramStart"/>
      <w:r w:rsidRPr="00051922">
        <w:rPr>
          <w:rFonts w:ascii="Times New Roman" w:hAnsi="Times New Roman"/>
          <w:color w:val="000000"/>
        </w:rPr>
        <w:t>previsto</w:t>
      </w:r>
      <w:proofErr w:type="gramEnd"/>
      <w:r w:rsidRPr="00051922">
        <w:rPr>
          <w:rFonts w:ascii="Times New Roman" w:hAnsi="Times New Roman"/>
          <w:color w:val="000000"/>
        </w:rPr>
        <w:t xml:space="preserve"> nas mais importantes atribuições deste Poder, certamente, uma das mais relevantes, está na defesa do patrimônio público, amplamente pela Lei Orgânica e pelo regimento Interno e o resguarde dos Princípios da Administração Pública (estatuídos no artigo 37 da CF/88).</w:t>
      </w:r>
    </w:p>
    <w:p w14:paraId="5FD3FCF8" w14:textId="4A319F6D" w:rsidR="00B602A7" w:rsidRPr="00051922" w:rsidRDefault="00B602A7" w:rsidP="00B602A7">
      <w:pPr>
        <w:spacing w:before="240" w:after="240" w:line="360" w:lineRule="auto"/>
        <w:ind w:firstLine="851"/>
        <w:jc w:val="both"/>
        <w:rPr>
          <w:rFonts w:ascii="Times New Roman" w:hAnsi="Times New Roman"/>
          <w:color w:val="000000"/>
        </w:rPr>
      </w:pPr>
      <w:r w:rsidRPr="00051922">
        <w:rPr>
          <w:rFonts w:ascii="Times New Roman" w:hAnsi="Times New Roman"/>
          <w:color w:val="000000"/>
        </w:rPr>
        <w:t> A Constituição Federal sanciona com severidade os atos de improbidade administrativa, ao dispor no § 4º do artigo 37 que:</w:t>
      </w:r>
    </w:p>
    <w:p w14:paraId="629C9DCB" w14:textId="77777777" w:rsidR="00B602A7" w:rsidRPr="00D66842" w:rsidRDefault="00B602A7" w:rsidP="00D66842">
      <w:pPr>
        <w:spacing w:before="240" w:after="240" w:line="360" w:lineRule="auto"/>
        <w:ind w:left="2127"/>
        <w:jc w:val="both"/>
        <w:rPr>
          <w:rFonts w:ascii="Times New Roman" w:hAnsi="Times New Roman"/>
          <w:color w:val="000000"/>
          <w:sz w:val="20"/>
          <w:szCs w:val="20"/>
        </w:rPr>
      </w:pPr>
      <w:r w:rsidRPr="00D66842">
        <w:rPr>
          <w:rFonts w:ascii="Times New Roman" w:hAnsi="Times New Roman"/>
          <w:i/>
          <w:iCs/>
          <w:color w:val="000000"/>
          <w:sz w:val="20"/>
          <w:szCs w:val="20"/>
        </w:rPr>
        <w:t>"Os atos de improbidade administrativa importarão a suspensão dos direitos políticos, a perda da função pública, a indisponibilidade dos bens e o ressarcimento ao erário, na forma e gradação previstas em lei, sem prejuízo da ação penal cabível."</w:t>
      </w:r>
    </w:p>
    <w:p w14:paraId="4EDB6021" w14:textId="77777777" w:rsidR="00D66842" w:rsidRDefault="00B602A7" w:rsidP="00B602A7">
      <w:pPr>
        <w:spacing w:before="240" w:after="240" w:line="360" w:lineRule="auto"/>
        <w:ind w:firstLine="851"/>
        <w:jc w:val="both"/>
        <w:rPr>
          <w:rFonts w:ascii="Times New Roman" w:hAnsi="Times New Roman"/>
          <w:color w:val="000000"/>
        </w:rPr>
      </w:pPr>
      <w:r w:rsidRPr="00051922">
        <w:rPr>
          <w:rFonts w:ascii="Times New Roman" w:hAnsi="Times New Roman"/>
          <w:color w:val="000000"/>
        </w:rPr>
        <w:t>A probidade administrativa, segundo José Afonso da Silva, consiste no dever de</w:t>
      </w:r>
      <w:r w:rsidR="00D66842">
        <w:rPr>
          <w:rFonts w:ascii="Times New Roman" w:hAnsi="Times New Roman"/>
          <w:color w:val="000000"/>
        </w:rPr>
        <w:t>:</w:t>
      </w:r>
    </w:p>
    <w:p w14:paraId="2D5E5D92" w14:textId="5B35FCE7" w:rsidR="00B602A7" w:rsidRPr="00D66842" w:rsidRDefault="00B602A7" w:rsidP="00D66842">
      <w:pPr>
        <w:spacing w:before="240" w:after="240" w:line="360" w:lineRule="auto"/>
        <w:ind w:left="2127"/>
        <w:jc w:val="both"/>
        <w:rPr>
          <w:rFonts w:ascii="Times New Roman" w:hAnsi="Times New Roman"/>
          <w:color w:val="000000"/>
          <w:sz w:val="20"/>
          <w:szCs w:val="20"/>
        </w:rPr>
      </w:pPr>
      <w:r w:rsidRPr="00D66842">
        <w:rPr>
          <w:rFonts w:ascii="Times New Roman" w:hAnsi="Times New Roman"/>
          <w:color w:val="000000"/>
          <w:sz w:val="20"/>
          <w:szCs w:val="20"/>
        </w:rPr>
        <w:t> </w:t>
      </w:r>
      <w:r w:rsidRPr="00D66842">
        <w:rPr>
          <w:rFonts w:ascii="Times New Roman" w:hAnsi="Times New Roman"/>
          <w:i/>
          <w:iCs/>
          <w:color w:val="000000"/>
          <w:sz w:val="20"/>
          <w:szCs w:val="20"/>
        </w:rPr>
        <w:t>"</w:t>
      </w:r>
      <w:r w:rsidR="00D66842" w:rsidRPr="00D66842">
        <w:rPr>
          <w:rFonts w:ascii="Times New Roman" w:hAnsi="Times New Roman"/>
          <w:i/>
          <w:iCs/>
          <w:color w:val="000000"/>
          <w:sz w:val="20"/>
          <w:szCs w:val="20"/>
        </w:rPr>
        <w:t>[...]</w:t>
      </w:r>
      <w:r w:rsidRPr="00D66842">
        <w:rPr>
          <w:rFonts w:ascii="Times New Roman" w:hAnsi="Times New Roman"/>
          <w:b/>
          <w:i/>
          <w:iCs/>
          <w:color w:val="000000"/>
          <w:sz w:val="20"/>
          <w:szCs w:val="20"/>
          <w:u w:val="single"/>
        </w:rPr>
        <w:t>o funcionário servir à Administração com honestidade, procedendo no exercício das suas funções, sem aproveitar os poderes ou facilidades delas decorrentes em proveito pessoal ou de outrem a quem queira favorecer.</w:t>
      </w:r>
      <w:r w:rsidRPr="00D66842">
        <w:rPr>
          <w:rFonts w:ascii="Times New Roman" w:hAnsi="Times New Roman"/>
          <w:i/>
          <w:iCs/>
          <w:color w:val="000000"/>
          <w:sz w:val="20"/>
          <w:szCs w:val="20"/>
        </w:rPr>
        <w:t xml:space="preserve"> Cuida-se de uma imoralidade administrativa qualificada. A improbidade administrativa é uma imoralidade qualificada pelo dano ao erário e correspondente vantagem ao ímprobo ou a outrem"</w:t>
      </w:r>
    </w:p>
    <w:p w14:paraId="1838884D" w14:textId="608A13E7" w:rsidR="00B602A7" w:rsidRPr="00051922" w:rsidRDefault="00B602A7" w:rsidP="00B602A7">
      <w:pPr>
        <w:spacing w:before="240" w:after="240" w:line="360" w:lineRule="auto"/>
        <w:ind w:firstLine="851"/>
        <w:jc w:val="both"/>
        <w:rPr>
          <w:rFonts w:ascii="Times New Roman" w:hAnsi="Times New Roman"/>
          <w:color w:val="000000"/>
        </w:rPr>
      </w:pPr>
      <w:r w:rsidRPr="00051922">
        <w:rPr>
          <w:rFonts w:ascii="Times New Roman" w:hAnsi="Times New Roman"/>
          <w:color w:val="000000"/>
        </w:rPr>
        <w:t> Regulamentando o artigo 37, § 4º, da Constituição da República, a Lei nº 8.429/92,</w:t>
      </w:r>
      <w:r w:rsidR="00D66842">
        <w:rPr>
          <w:rFonts w:ascii="Times New Roman" w:hAnsi="Times New Roman"/>
          <w:color w:val="000000"/>
        </w:rPr>
        <w:t xml:space="preserve"> modificada pela 14.230/21</w:t>
      </w:r>
      <w:r w:rsidRPr="00051922">
        <w:rPr>
          <w:rFonts w:ascii="Times New Roman" w:hAnsi="Times New Roman"/>
          <w:color w:val="000000"/>
        </w:rPr>
        <w:t>, dispõe no artigo 1º, </w:t>
      </w:r>
      <w:r w:rsidRPr="00051922">
        <w:rPr>
          <w:rFonts w:ascii="Times New Roman" w:hAnsi="Times New Roman"/>
          <w:i/>
          <w:iCs/>
          <w:color w:val="000000"/>
        </w:rPr>
        <w:t>caput,</w:t>
      </w:r>
      <w:r w:rsidRPr="00051922">
        <w:rPr>
          <w:rFonts w:ascii="Times New Roman" w:hAnsi="Times New Roman"/>
          <w:color w:val="000000"/>
        </w:rPr>
        <w:t> que:</w:t>
      </w:r>
    </w:p>
    <w:p w14:paraId="51729F2E" w14:textId="1A516412" w:rsidR="00D66842" w:rsidRPr="00D66842" w:rsidRDefault="00B602A7" w:rsidP="00D66842">
      <w:pPr>
        <w:spacing w:before="240" w:after="240" w:line="360" w:lineRule="auto"/>
        <w:ind w:left="2127"/>
        <w:jc w:val="both"/>
        <w:rPr>
          <w:rFonts w:ascii="Times New Roman" w:hAnsi="Times New Roman"/>
          <w:bCs/>
          <w:sz w:val="20"/>
          <w:szCs w:val="20"/>
        </w:rPr>
      </w:pPr>
      <w:r w:rsidRPr="00D66842">
        <w:rPr>
          <w:rFonts w:ascii="Times New Roman" w:hAnsi="Times New Roman"/>
          <w:bCs/>
          <w:sz w:val="20"/>
          <w:szCs w:val="20"/>
        </w:rPr>
        <w:t> </w:t>
      </w:r>
      <w:hyperlink r:id="rId7" w:anchor="art1.0" w:history="1">
        <w:r w:rsidR="00D66842" w:rsidRPr="00D66842">
          <w:rPr>
            <w:rStyle w:val="Hyperlink"/>
            <w:rFonts w:ascii="Times New Roman" w:hAnsi="Times New Roman"/>
            <w:bCs/>
            <w:color w:val="auto"/>
            <w:sz w:val="20"/>
            <w:szCs w:val="20"/>
          </w:rPr>
          <w:t>Art. 1º</w:t>
        </w:r>
      </w:hyperlink>
      <w:r w:rsidR="00D66842" w:rsidRPr="00D66842">
        <w:rPr>
          <w:rFonts w:ascii="Times New Roman" w:hAnsi="Times New Roman"/>
          <w:bCs/>
          <w:sz w:val="20"/>
          <w:szCs w:val="20"/>
        </w:rPr>
        <w:t> O sistema de responsabilização por atos de improbidade administrativa tutelará a probidade na organização do Estado e no exercício de suas funções, como forma de assegurar a integridade do patrimônio público e social, nos termos desta Lei.</w:t>
      </w:r>
    </w:p>
    <w:p w14:paraId="1FE05CA4" w14:textId="63B6E20D" w:rsidR="00D66842" w:rsidRPr="00D66842" w:rsidRDefault="00D66842" w:rsidP="00D66842">
      <w:pPr>
        <w:spacing w:before="240" w:after="240" w:line="360" w:lineRule="auto"/>
        <w:ind w:left="2127"/>
        <w:jc w:val="both"/>
        <w:rPr>
          <w:rFonts w:ascii="Times New Roman" w:hAnsi="Times New Roman"/>
          <w:bCs/>
          <w:sz w:val="20"/>
          <w:szCs w:val="20"/>
        </w:rPr>
      </w:pPr>
      <w:r>
        <w:rPr>
          <w:rFonts w:ascii="Times New Roman" w:hAnsi="Times New Roman"/>
          <w:bCs/>
          <w:sz w:val="20"/>
          <w:szCs w:val="20"/>
        </w:rPr>
        <w:t>[...]</w:t>
      </w:r>
    </w:p>
    <w:p w14:paraId="7D4EB034" w14:textId="77777777" w:rsidR="00D66842" w:rsidRPr="00D66842" w:rsidRDefault="00D66842" w:rsidP="00D66842">
      <w:pPr>
        <w:spacing w:before="240" w:after="240" w:line="360" w:lineRule="auto"/>
        <w:ind w:left="2127"/>
        <w:jc w:val="both"/>
        <w:rPr>
          <w:rFonts w:ascii="Times New Roman" w:hAnsi="Times New Roman"/>
          <w:bCs/>
          <w:sz w:val="20"/>
          <w:szCs w:val="20"/>
        </w:rPr>
      </w:pPr>
      <w:r w:rsidRPr="00D66842">
        <w:rPr>
          <w:rFonts w:ascii="Times New Roman" w:hAnsi="Times New Roman"/>
          <w:bCs/>
          <w:sz w:val="20"/>
          <w:szCs w:val="20"/>
        </w:rPr>
        <w:lastRenderedPageBreak/>
        <w:t>§ 5º Os atos de improbidade violam a probidade na organização do Estado e no exercício de suas funções e a integridade do patrimônio público e social dos Poderes Executivo, Legislativo e Judiciário, bem como da administração direta e indireta, no âmbito da União, dos Estados, dos Municípios e do Distrito Federal.</w:t>
      </w:r>
    </w:p>
    <w:p w14:paraId="12470504" w14:textId="3F78D105" w:rsidR="00D66842" w:rsidRPr="00D66842" w:rsidRDefault="00D66842" w:rsidP="00D66842">
      <w:pPr>
        <w:spacing w:before="240" w:after="240" w:line="360" w:lineRule="auto"/>
        <w:ind w:left="2127"/>
        <w:jc w:val="both"/>
        <w:rPr>
          <w:rFonts w:ascii="Times New Roman" w:hAnsi="Times New Roman"/>
          <w:bCs/>
          <w:iCs/>
          <w:sz w:val="20"/>
          <w:szCs w:val="20"/>
        </w:rPr>
      </w:pPr>
      <w:r w:rsidRPr="00D66842">
        <w:rPr>
          <w:rFonts w:ascii="Times New Roman" w:hAnsi="Times New Roman"/>
          <w:bCs/>
          <w:iCs/>
          <w:sz w:val="20"/>
          <w:szCs w:val="20"/>
        </w:rPr>
        <w:t>§ 6º Estão sujeitos às sanções desta Lei os atos de improbidade praticados contra o patrimônio de entidade privada que receba subvenção, benefício ou incentivo, fiscal ou creditício, de entes públicos ou governamentais, previstos no § 5º deste artigo.</w:t>
      </w:r>
    </w:p>
    <w:p w14:paraId="4BD1B8C8" w14:textId="4998190F" w:rsidR="00B602A7" w:rsidRPr="00D66842" w:rsidRDefault="00D66842" w:rsidP="00D66842">
      <w:pPr>
        <w:spacing w:before="240" w:after="240" w:line="360" w:lineRule="auto"/>
        <w:ind w:left="2127"/>
        <w:jc w:val="both"/>
        <w:rPr>
          <w:rFonts w:ascii="Times New Roman" w:hAnsi="Times New Roman"/>
          <w:bCs/>
          <w:iCs/>
          <w:sz w:val="20"/>
          <w:szCs w:val="20"/>
        </w:rPr>
      </w:pPr>
      <w:r w:rsidRPr="00D66842">
        <w:rPr>
          <w:rFonts w:ascii="Times New Roman" w:hAnsi="Times New Roman"/>
          <w:bCs/>
          <w:iCs/>
          <w:sz w:val="20"/>
          <w:szCs w:val="20"/>
        </w:rPr>
        <w:t>§ 7º Independentemente de integrar a administração indireta, estão sujeitos às sanções desta Lei os atos de improbidade praticados contra o patrimônio de entidade privada para cuja criação ou custeio o erário haja concorrido ou concorra no seu patrimônio ou receita atual, limitado o ressarcimento de prejuízos, nesse caso, à repercussão do ilícito sobre a contribuição dos cofres públicos.</w:t>
      </w:r>
    </w:p>
    <w:p w14:paraId="47AA9D15" w14:textId="63CBF6A8" w:rsidR="00B602A7" w:rsidRDefault="00B602A7" w:rsidP="00B602A7">
      <w:pPr>
        <w:spacing w:before="240" w:after="240" w:line="360" w:lineRule="auto"/>
        <w:ind w:firstLine="851"/>
        <w:jc w:val="both"/>
        <w:rPr>
          <w:rFonts w:ascii="Times New Roman" w:hAnsi="Times New Roman"/>
          <w:color w:val="000000"/>
        </w:rPr>
      </w:pPr>
      <w:r w:rsidRPr="00051922">
        <w:rPr>
          <w:rFonts w:ascii="Times New Roman" w:hAnsi="Times New Roman"/>
          <w:color w:val="000000"/>
        </w:rPr>
        <w:t xml:space="preserve">Para </w:t>
      </w:r>
      <w:r w:rsidR="00D66842" w:rsidRPr="00D66842">
        <w:rPr>
          <w:rFonts w:ascii="Times New Roman" w:hAnsi="Times New Roman"/>
          <w:color w:val="000000"/>
        </w:rPr>
        <w:t>a avaliação da matéria em exame — notadamente quanto aos atos de improbidade administrativa que não acarretam lesão ao patrimônio público, mas que ainda configuram violação aos deveres funcionais ou princípios da Administração — é necessário considerar as alterações introduzidas pela Lei nº 14.230/2021, que reformulou o regime jurídico da improbidade administrativa, mantendo, porém, a proteção integral ao erário e à moralidade pública.</w:t>
      </w:r>
    </w:p>
    <w:p w14:paraId="3FBB265A" w14:textId="77777777" w:rsidR="00D66842" w:rsidRPr="00D66842" w:rsidRDefault="00D66842" w:rsidP="00D66842">
      <w:pPr>
        <w:spacing w:before="240" w:after="240" w:line="360" w:lineRule="auto"/>
        <w:ind w:firstLine="851"/>
        <w:jc w:val="both"/>
        <w:rPr>
          <w:rFonts w:ascii="Times New Roman" w:hAnsi="Times New Roman"/>
          <w:color w:val="000000"/>
        </w:rPr>
      </w:pPr>
      <w:r w:rsidRPr="00D66842">
        <w:rPr>
          <w:rFonts w:ascii="Times New Roman" w:hAnsi="Times New Roman"/>
          <w:color w:val="000000"/>
        </w:rPr>
        <w:t xml:space="preserve">A redação reformada deixa claro que o elemento subjetivo do dolo é indispensável à configuração do ato ímprobo, suprimindo a hipótese de responsabilização culposa. Desse modo, o ressarcimento do dano decorre da </w:t>
      </w:r>
      <w:r w:rsidRPr="00D66842">
        <w:rPr>
          <w:rFonts w:ascii="Times New Roman" w:hAnsi="Times New Roman"/>
          <w:b/>
          <w:bCs/>
          <w:color w:val="000000"/>
        </w:rPr>
        <w:t>ação ou omissão dolosa</w:t>
      </w:r>
      <w:r w:rsidRPr="00D66842">
        <w:rPr>
          <w:rFonts w:ascii="Times New Roman" w:hAnsi="Times New Roman"/>
          <w:color w:val="000000"/>
        </w:rPr>
        <w:t xml:space="preserve"> do agente, e não mais de conduta culposa, como previa a redação anterior.</w:t>
      </w:r>
    </w:p>
    <w:p w14:paraId="63D9A29F" w14:textId="77777777" w:rsidR="00D66842" w:rsidRPr="00D66842" w:rsidRDefault="00D66842" w:rsidP="00D66842">
      <w:pPr>
        <w:spacing w:before="240" w:after="240" w:line="360" w:lineRule="auto"/>
        <w:ind w:firstLine="851"/>
        <w:jc w:val="both"/>
        <w:rPr>
          <w:rFonts w:ascii="Times New Roman" w:hAnsi="Times New Roman"/>
          <w:color w:val="000000"/>
        </w:rPr>
      </w:pPr>
      <w:r w:rsidRPr="00D66842">
        <w:rPr>
          <w:rFonts w:ascii="Times New Roman" w:hAnsi="Times New Roman"/>
          <w:color w:val="000000"/>
        </w:rPr>
        <w:t xml:space="preserve">O </w:t>
      </w:r>
      <w:r w:rsidRPr="00D66842">
        <w:rPr>
          <w:rFonts w:ascii="Times New Roman" w:hAnsi="Times New Roman"/>
          <w:b/>
          <w:bCs/>
          <w:color w:val="000000"/>
        </w:rPr>
        <w:t>art. 7º</w:t>
      </w:r>
      <w:r w:rsidRPr="00D66842">
        <w:rPr>
          <w:rFonts w:ascii="Times New Roman" w:hAnsi="Times New Roman"/>
          <w:color w:val="000000"/>
        </w:rPr>
        <w:t>, também reformado, passou a prever:</w:t>
      </w:r>
    </w:p>
    <w:p w14:paraId="2F40A93F" w14:textId="2009D3FC" w:rsidR="00D66842" w:rsidRPr="00D66842" w:rsidRDefault="00D66842" w:rsidP="00CE6EE2">
      <w:pPr>
        <w:spacing w:before="240" w:after="240" w:line="360" w:lineRule="auto"/>
        <w:ind w:left="2127"/>
        <w:jc w:val="both"/>
        <w:rPr>
          <w:rFonts w:ascii="Times New Roman" w:hAnsi="Times New Roman"/>
          <w:i/>
          <w:iCs/>
          <w:color w:val="000000"/>
          <w:sz w:val="20"/>
          <w:szCs w:val="20"/>
        </w:rPr>
      </w:pPr>
      <w:r w:rsidRPr="00D66842">
        <w:rPr>
          <w:rFonts w:ascii="Times New Roman" w:hAnsi="Times New Roman"/>
          <w:i/>
          <w:iCs/>
          <w:color w:val="000000"/>
          <w:sz w:val="20"/>
          <w:szCs w:val="20"/>
        </w:rPr>
        <w:t>“</w:t>
      </w:r>
      <w:r w:rsidRPr="00D66842">
        <w:rPr>
          <w:rFonts w:ascii="Times New Roman" w:hAnsi="Times New Roman"/>
          <w:b/>
          <w:bCs/>
          <w:i/>
          <w:iCs/>
          <w:color w:val="000000"/>
          <w:sz w:val="20"/>
          <w:szCs w:val="20"/>
        </w:rPr>
        <w:t>Art. 7º</w:t>
      </w:r>
      <w:r w:rsidRPr="00D66842">
        <w:rPr>
          <w:rFonts w:ascii="Times New Roman" w:hAnsi="Times New Roman"/>
          <w:i/>
          <w:iCs/>
          <w:color w:val="000000"/>
          <w:sz w:val="20"/>
          <w:szCs w:val="20"/>
        </w:rPr>
        <w:t xml:space="preserve">. </w:t>
      </w:r>
      <w:r w:rsidR="00CE6EE2" w:rsidRPr="00CE6EE2">
        <w:rPr>
          <w:rFonts w:ascii="Times New Roman" w:hAnsi="Times New Roman"/>
          <w:i/>
          <w:iCs/>
          <w:color w:val="000000"/>
          <w:sz w:val="20"/>
          <w:szCs w:val="20"/>
        </w:rPr>
        <w:t>Se houver indícios de ato de improbidade, a autoridade que conhecer dos fatos representará ao Ministério Público competente, para as providências necessárias</w:t>
      </w:r>
      <w:r w:rsidRPr="00D66842">
        <w:rPr>
          <w:rFonts w:ascii="Times New Roman" w:hAnsi="Times New Roman"/>
          <w:i/>
          <w:iCs/>
          <w:color w:val="000000"/>
          <w:sz w:val="20"/>
          <w:szCs w:val="20"/>
        </w:rPr>
        <w:t>.”</w:t>
      </w:r>
    </w:p>
    <w:p w14:paraId="329250E6" w14:textId="7378E199" w:rsidR="00CE6EE2" w:rsidRPr="00CE6EE2" w:rsidRDefault="00D66842" w:rsidP="00CE6EE2">
      <w:pPr>
        <w:spacing w:before="240" w:after="240" w:line="360" w:lineRule="auto"/>
        <w:ind w:firstLine="851"/>
        <w:jc w:val="both"/>
        <w:rPr>
          <w:rFonts w:ascii="Times New Roman" w:hAnsi="Times New Roman"/>
          <w:color w:val="000000"/>
        </w:rPr>
      </w:pPr>
      <w:r w:rsidRPr="00D66842">
        <w:rPr>
          <w:rFonts w:ascii="Times New Roman" w:hAnsi="Times New Roman"/>
          <w:color w:val="000000"/>
        </w:rPr>
        <w:t>A</w:t>
      </w:r>
      <w:r w:rsidR="00CE6EE2" w:rsidRPr="00CE6EE2">
        <w:rPr>
          <w:rFonts w:ascii="Times New Roman" w:hAnsi="Times New Roman"/>
          <w:color w:val="000000"/>
        </w:rPr>
        <w:t xml:space="preserve"> nova Lei de Improbidade Administrativa (LIA) estabelece uma exigência rigorosa quanto ao elemento subjetivo, reafirmando que a improbidade administrativa exige </w:t>
      </w:r>
      <w:r w:rsidR="00CE6EE2" w:rsidRPr="00CE6EE2">
        <w:rPr>
          <w:rFonts w:ascii="Times New Roman" w:hAnsi="Times New Roman"/>
          <w:color w:val="000000"/>
        </w:rPr>
        <w:lastRenderedPageBreak/>
        <w:t>a comprovação do dolo, sendo o ato doloso praticado a única forma de configuração dos ilícitos.</w:t>
      </w:r>
    </w:p>
    <w:p w14:paraId="3236491E" w14:textId="1F1E646E" w:rsidR="00CE6EE2" w:rsidRPr="00CE6EE2" w:rsidRDefault="00CE6EE2" w:rsidP="00CE6EE2">
      <w:pPr>
        <w:spacing w:before="240" w:after="240" w:line="360" w:lineRule="auto"/>
        <w:ind w:firstLine="851"/>
        <w:jc w:val="both"/>
        <w:rPr>
          <w:rFonts w:ascii="Times New Roman" w:hAnsi="Times New Roman"/>
          <w:color w:val="000000"/>
        </w:rPr>
      </w:pPr>
      <w:r w:rsidRPr="00CE6EE2">
        <w:rPr>
          <w:rFonts w:ascii="Times New Roman" w:hAnsi="Times New Roman"/>
          <w:color w:val="000000"/>
        </w:rPr>
        <w:t>Neste contexto, o Artigo 1º, §3º, dispõe que as normas da Lei são aplicáveis àquele que, mesmo não sendo agente público, induza ou concorra dolosamente para a prática do ato de improbidade. Da mesma forma, define o patrimônio público em sentido amplo, abrangendo não apenas bens e valores materiais, mas também a moralidade e a probidade:</w:t>
      </w:r>
    </w:p>
    <w:p w14:paraId="69B69F56" w14:textId="77777777" w:rsidR="00CE6EE2" w:rsidRDefault="00CE6EE2" w:rsidP="00CE6EE2">
      <w:pPr>
        <w:spacing w:before="240" w:after="240" w:line="360" w:lineRule="auto"/>
        <w:ind w:firstLine="851"/>
        <w:jc w:val="both"/>
        <w:rPr>
          <w:rFonts w:ascii="Times New Roman" w:hAnsi="Times New Roman"/>
          <w:color w:val="000000"/>
        </w:rPr>
      </w:pPr>
      <w:r w:rsidRPr="00CE6EE2">
        <w:rPr>
          <w:rFonts w:ascii="Times New Roman" w:hAnsi="Times New Roman"/>
          <w:color w:val="000000"/>
        </w:rPr>
        <w:t xml:space="preserve">Portanto, a legislação atual enfatiza que o ato ímprobo deve ser resultado de uma ação ou omissão dolosa, e o prejuízo (ou enriquecimento) pode recair sobre o patrimônio público em seu sentido lato sensu. A violação aos princípios éticos, morais e funcionais da Administração Pública (antiga base do Art. 11) somente configura ato de improbidade se caracterizar uma das condutas específicas e dolosas listadas no novo Art. 11, que cause </w:t>
      </w:r>
      <w:proofErr w:type="spellStart"/>
      <w:r w:rsidRPr="00CE6EE2">
        <w:rPr>
          <w:rFonts w:ascii="Times New Roman" w:hAnsi="Times New Roman"/>
          <w:color w:val="000000"/>
        </w:rPr>
        <w:t>dano</w:t>
      </w:r>
      <w:proofErr w:type="spellEnd"/>
      <w:r w:rsidRPr="00CE6EE2">
        <w:rPr>
          <w:rFonts w:ascii="Times New Roman" w:hAnsi="Times New Roman"/>
          <w:color w:val="000000"/>
        </w:rPr>
        <w:t>, ainda que imaterial, ao patrimônio público.</w:t>
      </w:r>
    </w:p>
    <w:p w14:paraId="4194FD62" w14:textId="77777777" w:rsidR="00D66842" w:rsidRPr="00D66842" w:rsidRDefault="00D66842" w:rsidP="00D66842">
      <w:pPr>
        <w:spacing w:before="240" w:after="240" w:line="360" w:lineRule="auto"/>
        <w:ind w:firstLine="851"/>
        <w:jc w:val="both"/>
        <w:rPr>
          <w:rFonts w:ascii="Times New Roman" w:hAnsi="Times New Roman"/>
          <w:color w:val="000000"/>
        </w:rPr>
      </w:pPr>
      <w:r w:rsidRPr="00D66842">
        <w:rPr>
          <w:rFonts w:ascii="Times New Roman" w:hAnsi="Times New Roman"/>
          <w:color w:val="000000"/>
        </w:rPr>
        <w:t xml:space="preserve">O </w:t>
      </w:r>
      <w:r w:rsidRPr="00D66842">
        <w:rPr>
          <w:rFonts w:ascii="Times New Roman" w:hAnsi="Times New Roman"/>
          <w:b/>
          <w:bCs/>
          <w:color w:val="000000"/>
        </w:rPr>
        <w:t>Capítulo II</w:t>
      </w:r>
      <w:r w:rsidRPr="00D66842">
        <w:rPr>
          <w:rFonts w:ascii="Times New Roman" w:hAnsi="Times New Roman"/>
          <w:color w:val="000000"/>
        </w:rPr>
        <w:t xml:space="preserve"> da Lei nº 14.230/2021 manteve a classificação tripartite dos atos de improbidade, agora redigidos de forma mais precisa e restrita:</w:t>
      </w:r>
    </w:p>
    <w:p w14:paraId="48F41CB9" w14:textId="57FEC963" w:rsidR="002659CC" w:rsidRPr="002659CC" w:rsidRDefault="00D66842" w:rsidP="00B711C2">
      <w:pPr>
        <w:pStyle w:val="PargrafodaLista"/>
        <w:numPr>
          <w:ilvl w:val="0"/>
          <w:numId w:val="1"/>
        </w:numPr>
        <w:spacing w:before="240" w:after="240" w:line="360" w:lineRule="auto"/>
        <w:jc w:val="both"/>
        <w:rPr>
          <w:rFonts w:ascii="Times New Roman" w:hAnsi="Times New Roman"/>
          <w:color w:val="000000"/>
        </w:rPr>
      </w:pPr>
      <w:r w:rsidRPr="002659CC">
        <w:rPr>
          <w:rFonts w:ascii="Times New Roman" w:hAnsi="Times New Roman"/>
          <w:b/>
          <w:bCs/>
          <w:color w:val="000000"/>
        </w:rPr>
        <w:t>Art. 9º</w:t>
      </w:r>
      <w:r w:rsidRPr="002659CC">
        <w:rPr>
          <w:rFonts w:ascii="Times New Roman" w:hAnsi="Times New Roman"/>
          <w:color w:val="000000"/>
        </w:rPr>
        <w:t xml:space="preserve"> – Atos que importam </w:t>
      </w:r>
      <w:r w:rsidRPr="002659CC">
        <w:rPr>
          <w:rFonts w:ascii="Times New Roman" w:hAnsi="Times New Roman"/>
          <w:b/>
          <w:bCs/>
          <w:color w:val="000000"/>
        </w:rPr>
        <w:t>enriquecimento ilícito</w:t>
      </w:r>
      <w:r w:rsidRPr="002659CC">
        <w:rPr>
          <w:rFonts w:ascii="Times New Roman" w:hAnsi="Times New Roman"/>
          <w:color w:val="000000"/>
        </w:rPr>
        <w:t>;</w:t>
      </w:r>
    </w:p>
    <w:p w14:paraId="2F0464B3" w14:textId="77777777" w:rsidR="002659CC" w:rsidRDefault="00D66842" w:rsidP="00B711C2">
      <w:pPr>
        <w:pStyle w:val="PargrafodaLista"/>
        <w:numPr>
          <w:ilvl w:val="0"/>
          <w:numId w:val="1"/>
        </w:numPr>
        <w:spacing w:before="240" w:after="240" w:line="360" w:lineRule="auto"/>
        <w:jc w:val="both"/>
        <w:rPr>
          <w:rFonts w:ascii="Times New Roman" w:hAnsi="Times New Roman"/>
          <w:color w:val="000000"/>
        </w:rPr>
      </w:pPr>
      <w:r w:rsidRPr="002659CC">
        <w:rPr>
          <w:rFonts w:ascii="Times New Roman" w:hAnsi="Times New Roman"/>
          <w:b/>
          <w:bCs/>
          <w:color w:val="000000"/>
        </w:rPr>
        <w:t>Art. 10</w:t>
      </w:r>
      <w:r w:rsidRPr="002659CC">
        <w:rPr>
          <w:rFonts w:ascii="Times New Roman" w:hAnsi="Times New Roman"/>
          <w:color w:val="000000"/>
        </w:rPr>
        <w:t xml:space="preserve"> – Atos que causam </w:t>
      </w:r>
      <w:r w:rsidRPr="002659CC">
        <w:rPr>
          <w:rFonts w:ascii="Times New Roman" w:hAnsi="Times New Roman"/>
          <w:b/>
          <w:bCs/>
          <w:color w:val="000000"/>
        </w:rPr>
        <w:t>lesão ao erário</w:t>
      </w:r>
      <w:r w:rsidRPr="002659CC">
        <w:rPr>
          <w:rFonts w:ascii="Times New Roman" w:hAnsi="Times New Roman"/>
          <w:color w:val="000000"/>
        </w:rPr>
        <w:t>;</w:t>
      </w:r>
    </w:p>
    <w:p w14:paraId="0BC97165" w14:textId="5539E7C5" w:rsidR="00D66842" w:rsidRPr="002659CC" w:rsidRDefault="00D66842" w:rsidP="00B711C2">
      <w:pPr>
        <w:pStyle w:val="PargrafodaLista"/>
        <w:numPr>
          <w:ilvl w:val="0"/>
          <w:numId w:val="1"/>
        </w:numPr>
        <w:spacing w:before="240" w:after="240" w:line="360" w:lineRule="auto"/>
        <w:jc w:val="both"/>
        <w:rPr>
          <w:rFonts w:ascii="Times New Roman" w:hAnsi="Times New Roman"/>
          <w:color w:val="000000"/>
        </w:rPr>
      </w:pPr>
      <w:r w:rsidRPr="002659CC">
        <w:rPr>
          <w:rFonts w:ascii="Times New Roman" w:hAnsi="Times New Roman"/>
          <w:b/>
          <w:bCs/>
          <w:color w:val="000000"/>
        </w:rPr>
        <w:t>Art. 11</w:t>
      </w:r>
      <w:r w:rsidRPr="002659CC">
        <w:rPr>
          <w:rFonts w:ascii="Times New Roman" w:hAnsi="Times New Roman"/>
          <w:color w:val="000000"/>
        </w:rPr>
        <w:t xml:space="preserve"> – Atos que atentam contra os </w:t>
      </w:r>
      <w:r w:rsidRPr="002659CC">
        <w:rPr>
          <w:rFonts w:ascii="Times New Roman" w:hAnsi="Times New Roman"/>
          <w:b/>
          <w:bCs/>
          <w:color w:val="000000"/>
        </w:rPr>
        <w:t>princípios da Administração Pública</w:t>
      </w:r>
      <w:r w:rsidRPr="002659CC">
        <w:rPr>
          <w:rFonts w:ascii="Times New Roman" w:hAnsi="Times New Roman"/>
          <w:color w:val="000000"/>
        </w:rPr>
        <w:t>.</w:t>
      </w:r>
    </w:p>
    <w:p w14:paraId="4A0FEC88" w14:textId="77777777" w:rsidR="00D66842" w:rsidRPr="00D66842" w:rsidRDefault="00D66842" w:rsidP="00D66842">
      <w:pPr>
        <w:spacing w:before="240" w:after="240" w:line="360" w:lineRule="auto"/>
        <w:ind w:firstLine="851"/>
        <w:jc w:val="both"/>
        <w:rPr>
          <w:rFonts w:ascii="Times New Roman" w:hAnsi="Times New Roman"/>
          <w:color w:val="000000"/>
        </w:rPr>
      </w:pPr>
      <w:r w:rsidRPr="00D66842">
        <w:rPr>
          <w:rFonts w:ascii="Times New Roman" w:hAnsi="Times New Roman"/>
          <w:color w:val="000000"/>
        </w:rPr>
        <w:t xml:space="preserve">O </w:t>
      </w:r>
      <w:r w:rsidRPr="00D66842">
        <w:rPr>
          <w:rFonts w:ascii="Times New Roman" w:hAnsi="Times New Roman"/>
          <w:b/>
          <w:bCs/>
          <w:color w:val="000000"/>
        </w:rPr>
        <w:t>art. 11</w:t>
      </w:r>
      <w:r w:rsidRPr="00D66842">
        <w:rPr>
          <w:rFonts w:ascii="Times New Roman" w:hAnsi="Times New Roman"/>
          <w:color w:val="000000"/>
        </w:rPr>
        <w:t xml:space="preserve"> ganhou redação mais restritiva, exigindo </w:t>
      </w:r>
      <w:r w:rsidRPr="00D66842">
        <w:rPr>
          <w:rFonts w:ascii="Times New Roman" w:hAnsi="Times New Roman"/>
          <w:b/>
          <w:bCs/>
          <w:color w:val="000000"/>
        </w:rPr>
        <w:t>dolo específico</w:t>
      </w:r>
      <w:r w:rsidRPr="00D66842">
        <w:rPr>
          <w:rFonts w:ascii="Times New Roman" w:hAnsi="Times New Roman"/>
          <w:color w:val="000000"/>
        </w:rPr>
        <w:t xml:space="preserve"> e previsão expressa das condutas típicas:</w:t>
      </w:r>
    </w:p>
    <w:p w14:paraId="5FF20A20" w14:textId="71BE7461" w:rsidR="00D66842" w:rsidRPr="00D66842" w:rsidRDefault="00D66842" w:rsidP="002659CC">
      <w:pPr>
        <w:spacing w:before="240" w:after="240" w:line="360" w:lineRule="auto"/>
        <w:ind w:left="2127"/>
        <w:jc w:val="both"/>
        <w:rPr>
          <w:rFonts w:ascii="Times New Roman" w:hAnsi="Times New Roman"/>
          <w:i/>
          <w:iCs/>
          <w:color w:val="000000"/>
          <w:sz w:val="20"/>
          <w:szCs w:val="20"/>
        </w:rPr>
      </w:pPr>
      <w:r w:rsidRPr="00D66842">
        <w:rPr>
          <w:rFonts w:ascii="Times New Roman" w:hAnsi="Times New Roman"/>
          <w:i/>
          <w:iCs/>
          <w:color w:val="000000"/>
          <w:sz w:val="20"/>
          <w:szCs w:val="20"/>
        </w:rPr>
        <w:t>“</w:t>
      </w:r>
      <w:r w:rsidRPr="00D66842">
        <w:rPr>
          <w:rFonts w:ascii="Times New Roman" w:hAnsi="Times New Roman"/>
          <w:b/>
          <w:bCs/>
          <w:i/>
          <w:iCs/>
          <w:color w:val="000000"/>
          <w:sz w:val="20"/>
          <w:szCs w:val="20"/>
        </w:rPr>
        <w:t>Art. 11.</w:t>
      </w:r>
      <w:r w:rsidRPr="00D66842">
        <w:rPr>
          <w:rFonts w:ascii="Times New Roman" w:hAnsi="Times New Roman"/>
          <w:i/>
          <w:iCs/>
          <w:color w:val="000000"/>
          <w:sz w:val="20"/>
          <w:szCs w:val="20"/>
        </w:rPr>
        <w:t xml:space="preserve"> Constitui ato de improbidade administrativa que atenta contra os princípios da administração pública a ação ou omissão dolosa que viole os deveres de honestidade, imparcialidade, legalidade e lealdade às instituições</w:t>
      </w:r>
      <w:r w:rsidR="002659CC" w:rsidRPr="002659CC">
        <w:rPr>
          <w:rFonts w:ascii="Times New Roman" w:hAnsi="Times New Roman"/>
          <w:i/>
          <w:iCs/>
          <w:color w:val="000000"/>
          <w:sz w:val="20"/>
          <w:szCs w:val="20"/>
        </w:rPr>
        <w:t>”</w:t>
      </w:r>
    </w:p>
    <w:p w14:paraId="637B5CF7" w14:textId="77777777" w:rsidR="00D66842" w:rsidRPr="004362D9" w:rsidRDefault="00D66842" w:rsidP="00D66842">
      <w:pPr>
        <w:spacing w:before="240" w:after="240" w:line="360" w:lineRule="auto"/>
        <w:ind w:firstLine="851"/>
        <w:jc w:val="both"/>
        <w:rPr>
          <w:rFonts w:ascii="Times New Roman" w:hAnsi="Times New Roman"/>
          <w:color w:val="000000"/>
        </w:rPr>
      </w:pPr>
      <w:r w:rsidRPr="004362D9">
        <w:rPr>
          <w:rFonts w:ascii="Times New Roman" w:hAnsi="Times New Roman"/>
          <w:color w:val="000000"/>
        </w:rPr>
        <w:t>Assim, a Lei manteve a punição de atos ímprobos que ofendem os princípios da Administração, mesmo sem causar dano patrimonial direto, desde que haja intenção dolosa de violar os deveres funcionais.</w:t>
      </w:r>
    </w:p>
    <w:p w14:paraId="0F8BA22C" w14:textId="77777777" w:rsidR="00D66842" w:rsidRPr="004362D9" w:rsidRDefault="00D66842" w:rsidP="00D66842">
      <w:pPr>
        <w:spacing w:before="240" w:after="240" w:line="360" w:lineRule="auto"/>
        <w:ind w:firstLine="851"/>
        <w:jc w:val="both"/>
        <w:rPr>
          <w:rFonts w:ascii="Times New Roman" w:hAnsi="Times New Roman"/>
          <w:color w:val="000000"/>
        </w:rPr>
      </w:pPr>
      <w:r w:rsidRPr="004362D9">
        <w:rPr>
          <w:rFonts w:ascii="Times New Roman" w:hAnsi="Times New Roman"/>
          <w:color w:val="000000"/>
        </w:rPr>
        <w:t xml:space="preserve">Com base nesses fundamentos, a Comissão passou à individualização das condutas atribuídas a cada um dos investigados, distinguindo as infrações que causaram prejuízo </w:t>
      </w:r>
      <w:r w:rsidRPr="004362D9">
        <w:rPr>
          <w:rFonts w:ascii="Times New Roman" w:hAnsi="Times New Roman"/>
          <w:color w:val="000000"/>
        </w:rPr>
        <w:lastRenderedPageBreak/>
        <w:t>material à Fazenda Pública daquelas que ofenderam princípios éticos, morais e funcionais da Administração Municipal.</w:t>
      </w:r>
    </w:p>
    <w:p w14:paraId="6B2B57BF" w14:textId="1C9E6BBE" w:rsidR="00B602A7" w:rsidRPr="002659CC" w:rsidRDefault="00B602A7" w:rsidP="00B711C2">
      <w:pPr>
        <w:pStyle w:val="PargrafodaLista"/>
        <w:numPr>
          <w:ilvl w:val="0"/>
          <w:numId w:val="2"/>
        </w:numPr>
        <w:spacing w:before="240" w:after="240" w:line="360" w:lineRule="auto"/>
        <w:jc w:val="both"/>
        <w:rPr>
          <w:rFonts w:ascii="Times New Roman" w:hAnsi="Times New Roman"/>
          <w:b/>
        </w:rPr>
      </w:pPr>
      <w:r w:rsidRPr="002659CC">
        <w:rPr>
          <w:rFonts w:ascii="Times New Roman" w:hAnsi="Times New Roman"/>
          <w:b/>
        </w:rPr>
        <w:t xml:space="preserve">DA CONDUTA </w:t>
      </w:r>
      <w:r w:rsidR="00061543">
        <w:rPr>
          <w:rFonts w:ascii="Times New Roman" w:hAnsi="Times New Roman"/>
          <w:b/>
        </w:rPr>
        <w:t>DA CONTROLADORA INTERNA</w:t>
      </w:r>
      <w:r w:rsidR="00557EAA">
        <w:rPr>
          <w:rFonts w:ascii="Times New Roman" w:hAnsi="Times New Roman"/>
          <w:b/>
        </w:rPr>
        <w:t xml:space="preserve">, </w:t>
      </w:r>
      <w:r w:rsidR="00557EAA" w:rsidRPr="00557EAA">
        <w:rPr>
          <w:rFonts w:ascii="Times New Roman" w:hAnsi="Times New Roman"/>
          <w:b/>
        </w:rPr>
        <w:t>SR</w:t>
      </w:r>
      <w:r w:rsidR="00061543">
        <w:rPr>
          <w:rFonts w:ascii="Times New Roman" w:hAnsi="Times New Roman"/>
          <w:b/>
        </w:rPr>
        <w:t>A</w:t>
      </w:r>
      <w:r w:rsidR="00557EAA" w:rsidRPr="00557EAA">
        <w:rPr>
          <w:rFonts w:ascii="Times New Roman" w:hAnsi="Times New Roman"/>
          <w:b/>
        </w:rPr>
        <w:t xml:space="preserve">. </w:t>
      </w:r>
      <w:r w:rsidR="00ED7825">
        <w:rPr>
          <w:rFonts w:ascii="Times New Roman" w:hAnsi="Times New Roman"/>
          <w:b/>
        </w:rPr>
        <w:t>DIVINA ETERNA DE OLIVEIRA</w:t>
      </w:r>
      <w:r w:rsidRPr="002659CC">
        <w:rPr>
          <w:rFonts w:ascii="Times New Roman" w:hAnsi="Times New Roman"/>
          <w:b/>
        </w:rPr>
        <w:t>;</w:t>
      </w:r>
    </w:p>
    <w:p w14:paraId="5C277B44" w14:textId="244F1539" w:rsidR="005464DE" w:rsidRDefault="005464DE" w:rsidP="005464DE">
      <w:pPr>
        <w:spacing w:before="240" w:after="240" w:line="360" w:lineRule="auto"/>
        <w:contextualSpacing/>
        <w:jc w:val="both"/>
        <w:rPr>
          <w:rFonts w:ascii="Times New Roman" w:hAnsi="Times New Roman"/>
          <w:b/>
          <w:bCs/>
        </w:rPr>
      </w:pPr>
      <w:r w:rsidRPr="005464DE">
        <w:rPr>
          <w:rFonts w:ascii="Times New Roman" w:hAnsi="Times New Roman"/>
          <w:b/>
          <w:bCs/>
        </w:rPr>
        <w:t>CONTEXTO E ALEGAÇÕES DE DESCONHECIMENTO</w:t>
      </w:r>
    </w:p>
    <w:p w14:paraId="47C8615E" w14:textId="77777777" w:rsidR="005464DE" w:rsidRDefault="005464DE" w:rsidP="005464DE">
      <w:pPr>
        <w:spacing w:before="240" w:after="240" w:line="360" w:lineRule="auto"/>
        <w:ind w:firstLine="851"/>
        <w:contextualSpacing/>
        <w:jc w:val="both"/>
        <w:rPr>
          <w:rFonts w:ascii="Times New Roman" w:hAnsi="Times New Roman"/>
        </w:rPr>
      </w:pPr>
    </w:p>
    <w:p w14:paraId="4168BB33" w14:textId="474DAB92" w:rsidR="005464DE" w:rsidRPr="005464DE" w:rsidRDefault="005464DE" w:rsidP="005464DE">
      <w:pPr>
        <w:spacing w:before="240" w:after="240" w:line="360" w:lineRule="auto"/>
        <w:ind w:firstLine="851"/>
        <w:contextualSpacing/>
        <w:jc w:val="both"/>
        <w:rPr>
          <w:rFonts w:ascii="Times New Roman" w:hAnsi="Times New Roman"/>
        </w:rPr>
      </w:pPr>
      <w:r w:rsidRPr="005464DE">
        <w:rPr>
          <w:rFonts w:ascii="Times New Roman" w:hAnsi="Times New Roman"/>
        </w:rPr>
        <w:t xml:space="preserve">A Sra. Divina Eterna de Oliveira ingressou formalmente no cargo de Controladora Interna do Município de </w:t>
      </w:r>
      <w:proofErr w:type="spellStart"/>
      <w:r w:rsidRPr="005464DE">
        <w:rPr>
          <w:rFonts w:ascii="Times New Roman" w:hAnsi="Times New Roman"/>
        </w:rPr>
        <w:t>Turvânia</w:t>
      </w:r>
      <w:proofErr w:type="spellEnd"/>
      <w:r w:rsidRPr="005464DE">
        <w:rPr>
          <w:rFonts w:ascii="Times New Roman" w:hAnsi="Times New Roman"/>
        </w:rPr>
        <w:t xml:space="preserve"> em agosto de 2024, período em que, segundo confirmou em seu depoimento prestado em 27 de agosto de 2025, as contratações por indenização já vinham sendo adotadas como prática recorrente pela Administração.</w:t>
      </w:r>
    </w:p>
    <w:p w14:paraId="3033EDAE" w14:textId="77777777" w:rsidR="005464DE" w:rsidRPr="005464DE" w:rsidRDefault="005464DE" w:rsidP="005464DE">
      <w:pPr>
        <w:spacing w:before="240" w:after="240" w:line="360" w:lineRule="auto"/>
        <w:ind w:firstLine="851"/>
        <w:contextualSpacing/>
        <w:jc w:val="both"/>
        <w:rPr>
          <w:rFonts w:ascii="Times New Roman" w:hAnsi="Times New Roman"/>
        </w:rPr>
      </w:pPr>
      <w:r w:rsidRPr="005464DE">
        <w:rPr>
          <w:rFonts w:ascii="Times New Roman" w:hAnsi="Times New Roman"/>
        </w:rPr>
        <w:t>Inicialmente ouvida na condição de testemunha, a servidora passou posteriormente à condição de investigada, após a Comissão identificar sua participação formal e reiterada na emissão de pareceres de Controle Interno que ratificavam os processos indenizatórios sem questionamento material da legalidade, conforme registrado na Ata da 3ª Reunião (14/08/2025) e confirmado pela Notificação para Defesa de 21/10/2025.</w:t>
      </w:r>
    </w:p>
    <w:p w14:paraId="41A32C72" w14:textId="09BBEC9D" w:rsidR="005464DE" w:rsidRPr="005464DE" w:rsidRDefault="005464DE" w:rsidP="005464DE">
      <w:pPr>
        <w:spacing w:before="240" w:after="240" w:line="360" w:lineRule="auto"/>
        <w:ind w:firstLine="851"/>
        <w:contextualSpacing/>
        <w:jc w:val="both"/>
        <w:rPr>
          <w:rFonts w:ascii="Times New Roman" w:hAnsi="Times New Roman"/>
        </w:rPr>
      </w:pPr>
      <w:r w:rsidRPr="005464DE">
        <w:rPr>
          <w:rFonts w:ascii="Times New Roman" w:hAnsi="Times New Roman"/>
        </w:rPr>
        <w:t>Em seu depoimento, afirmou que “não sabia, à época, que o procedimento de indenização não era o correto”, tendo seguido “o que já vinha sendo feito antes da minha chegada” e acreditando que “o jurídico e o prefeito sabiam o que estavam fazendo”.</w:t>
      </w:r>
    </w:p>
    <w:p w14:paraId="5DA12D49" w14:textId="2E218B4C" w:rsidR="005464DE" w:rsidRPr="005464DE" w:rsidRDefault="005464DE" w:rsidP="00D45C4C">
      <w:pPr>
        <w:spacing w:before="240" w:after="240" w:line="360" w:lineRule="auto"/>
        <w:ind w:firstLine="851"/>
        <w:contextualSpacing/>
        <w:jc w:val="both"/>
        <w:rPr>
          <w:rFonts w:ascii="Times New Roman" w:hAnsi="Times New Roman"/>
        </w:rPr>
      </w:pPr>
      <w:r w:rsidRPr="005464DE">
        <w:rPr>
          <w:rFonts w:ascii="Times New Roman" w:hAnsi="Times New Roman"/>
        </w:rPr>
        <w:t>Reconheceu, contudo, que questionou o ex-prefeito Fausto Mariano Gonçalves em outubro de 2024 sobre o aumento expressivo das indenizações, e que recebeu dele a garantia de que “poderia ficar tranquila, pois não haveria problema algum”.</w:t>
      </w:r>
    </w:p>
    <w:p w14:paraId="0F1BB6A0" w14:textId="1EA2075B" w:rsidR="005464DE" w:rsidRPr="005464DE" w:rsidRDefault="005464DE" w:rsidP="00D45C4C">
      <w:pPr>
        <w:spacing w:before="240" w:after="240" w:line="360" w:lineRule="auto"/>
        <w:ind w:firstLine="851"/>
        <w:contextualSpacing/>
        <w:jc w:val="both"/>
        <w:rPr>
          <w:rFonts w:ascii="Times New Roman" w:hAnsi="Times New Roman"/>
        </w:rPr>
      </w:pPr>
      <w:r w:rsidRPr="005464DE">
        <w:rPr>
          <w:rFonts w:ascii="Times New Roman" w:hAnsi="Times New Roman"/>
        </w:rPr>
        <w:t>A servidora também declarou que “se tivesse o conhecimento atual da gravidade dos fatos, teria feito denúncia em todos os órgãos competentes”, o que demonstra uma tentativa posterior de distanciamento da responsabilidade funcional.</w:t>
      </w:r>
    </w:p>
    <w:p w14:paraId="6A3DA960" w14:textId="3539C1F0" w:rsidR="007C3365" w:rsidRDefault="005464DE" w:rsidP="005464DE">
      <w:pPr>
        <w:spacing w:before="240" w:after="240" w:line="360" w:lineRule="auto"/>
        <w:ind w:firstLine="851"/>
        <w:contextualSpacing/>
        <w:jc w:val="both"/>
        <w:rPr>
          <w:rFonts w:ascii="Times New Roman" w:hAnsi="Times New Roman"/>
        </w:rPr>
      </w:pPr>
      <w:r w:rsidRPr="005464DE">
        <w:rPr>
          <w:rFonts w:ascii="Times New Roman" w:hAnsi="Times New Roman"/>
        </w:rPr>
        <w:t>Entretanto, o conjunto documental da CEI revela que sua atuação foi mais abrangente do que mera obediência hierárquica, pois assinou e chancelou dezenas de pareceres de Controle Interno com conteúdo padrão e tecnicamente consciente da irregularidade do procedimento.</w:t>
      </w:r>
    </w:p>
    <w:p w14:paraId="46AD1ED5" w14:textId="5521482C" w:rsidR="00D45C4C" w:rsidRDefault="00D45C4C" w:rsidP="005464DE">
      <w:pPr>
        <w:spacing w:before="240" w:after="240" w:line="360" w:lineRule="auto"/>
        <w:ind w:firstLine="851"/>
        <w:contextualSpacing/>
        <w:jc w:val="both"/>
        <w:rPr>
          <w:rFonts w:ascii="Times New Roman" w:hAnsi="Times New Roman"/>
        </w:rPr>
      </w:pPr>
    </w:p>
    <w:p w14:paraId="78DAA3B6" w14:textId="77777777" w:rsidR="00B52AFA" w:rsidRDefault="00B52AFA" w:rsidP="005464DE">
      <w:pPr>
        <w:spacing w:before="240" w:after="240" w:line="360" w:lineRule="auto"/>
        <w:ind w:firstLine="851"/>
        <w:contextualSpacing/>
        <w:jc w:val="both"/>
        <w:rPr>
          <w:rFonts w:ascii="Times New Roman" w:hAnsi="Times New Roman"/>
        </w:rPr>
      </w:pPr>
    </w:p>
    <w:p w14:paraId="0599C64C" w14:textId="2ED9DB02" w:rsidR="004E2667" w:rsidRDefault="004E2667" w:rsidP="004E2667">
      <w:pPr>
        <w:spacing w:before="240" w:after="240" w:line="360" w:lineRule="auto"/>
        <w:contextualSpacing/>
        <w:jc w:val="both"/>
        <w:rPr>
          <w:rFonts w:ascii="Times New Roman" w:hAnsi="Times New Roman"/>
          <w:b/>
          <w:bCs/>
        </w:rPr>
      </w:pPr>
      <w:r w:rsidRPr="00D0699A">
        <w:rPr>
          <w:rFonts w:ascii="Times New Roman" w:hAnsi="Times New Roman"/>
          <w:b/>
          <w:bCs/>
        </w:rPr>
        <w:lastRenderedPageBreak/>
        <w:t>FLUXO PROCESSUAL E USO DE PARECERES PADRONIZADOS</w:t>
      </w:r>
    </w:p>
    <w:p w14:paraId="4565EA60" w14:textId="045D2166" w:rsidR="004E2667" w:rsidRPr="004E2667" w:rsidRDefault="004E2667" w:rsidP="004E2667">
      <w:pPr>
        <w:spacing w:before="240" w:after="240" w:line="360" w:lineRule="auto"/>
        <w:ind w:firstLine="851"/>
        <w:contextualSpacing/>
        <w:jc w:val="both"/>
        <w:rPr>
          <w:rFonts w:ascii="Times New Roman" w:hAnsi="Times New Roman"/>
        </w:rPr>
      </w:pPr>
      <w:r w:rsidRPr="004E2667">
        <w:rPr>
          <w:rFonts w:ascii="Times New Roman" w:hAnsi="Times New Roman"/>
        </w:rPr>
        <w:t xml:space="preserve">O fluxo operacional dos processos indenizatórios, descrito por Natália Souza </w:t>
      </w:r>
      <w:proofErr w:type="spellStart"/>
      <w:r w:rsidRPr="004E2667">
        <w:rPr>
          <w:rFonts w:ascii="Times New Roman" w:hAnsi="Times New Roman"/>
        </w:rPr>
        <w:t>Noleto</w:t>
      </w:r>
      <w:proofErr w:type="spellEnd"/>
      <w:r w:rsidRPr="004E2667">
        <w:rPr>
          <w:rFonts w:ascii="Times New Roman" w:hAnsi="Times New Roman"/>
        </w:rPr>
        <w:t xml:space="preserve">, Marrara Batista </w:t>
      </w:r>
      <w:proofErr w:type="spellStart"/>
      <w:r w:rsidRPr="004E2667">
        <w:rPr>
          <w:rFonts w:ascii="Times New Roman" w:hAnsi="Times New Roman"/>
        </w:rPr>
        <w:t>Tancredi</w:t>
      </w:r>
      <w:proofErr w:type="spellEnd"/>
      <w:r w:rsidRPr="004E2667">
        <w:rPr>
          <w:rFonts w:ascii="Times New Roman" w:hAnsi="Times New Roman"/>
        </w:rPr>
        <w:t xml:space="preserve"> e pela própria Divina Eterna de Oliveira, mostra que havia uma divisão de tarefas estruturada:</w:t>
      </w:r>
    </w:p>
    <w:p w14:paraId="50FAD5CC" w14:textId="5E9B3476" w:rsidR="004E2667" w:rsidRPr="007E37B4" w:rsidRDefault="004E2667" w:rsidP="004B598D">
      <w:pPr>
        <w:pStyle w:val="PargrafodaLista"/>
        <w:numPr>
          <w:ilvl w:val="0"/>
          <w:numId w:val="9"/>
        </w:numPr>
        <w:spacing w:before="240" w:after="240" w:line="360" w:lineRule="auto"/>
        <w:jc w:val="both"/>
        <w:rPr>
          <w:rFonts w:ascii="Times New Roman" w:hAnsi="Times New Roman"/>
        </w:rPr>
      </w:pPr>
      <w:r w:rsidRPr="007E37B4">
        <w:rPr>
          <w:rFonts w:ascii="Times New Roman" w:hAnsi="Times New Roman"/>
        </w:rPr>
        <w:t xml:space="preserve">Natália </w:t>
      </w:r>
      <w:proofErr w:type="spellStart"/>
      <w:r w:rsidRPr="007E37B4">
        <w:rPr>
          <w:rFonts w:ascii="Times New Roman" w:hAnsi="Times New Roman"/>
        </w:rPr>
        <w:t>Noleto</w:t>
      </w:r>
      <w:proofErr w:type="spellEnd"/>
      <w:r w:rsidRPr="007E37B4">
        <w:rPr>
          <w:rFonts w:ascii="Times New Roman" w:hAnsi="Times New Roman"/>
        </w:rPr>
        <w:t xml:space="preserve"> era responsável por “montar os processos e fazer o contato com as empresas”;</w:t>
      </w:r>
    </w:p>
    <w:p w14:paraId="1B6D138E" w14:textId="61EC9E04" w:rsidR="004E2667" w:rsidRPr="007E37B4" w:rsidRDefault="004E2667" w:rsidP="004B598D">
      <w:pPr>
        <w:pStyle w:val="PargrafodaLista"/>
        <w:numPr>
          <w:ilvl w:val="0"/>
          <w:numId w:val="9"/>
        </w:numPr>
        <w:spacing w:before="240" w:after="240" w:line="360" w:lineRule="auto"/>
        <w:jc w:val="both"/>
        <w:rPr>
          <w:rFonts w:ascii="Times New Roman" w:hAnsi="Times New Roman"/>
        </w:rPr>
      </w:pPr>
      <w:r w:rsidRPr="007E37B4">
        <w:rPr>
          <w:rFonts w:ascii="Times New Roman" w:hAnsi="Times New Roman"/>
        </w:rPr>
        <w:t xml:space="preserve">Marrara Batista entregava os processos prontos “para a </w:t>
      </w:r>
      <w:proofErr w:type="spellStart"/>
      <w:r w:rsidRPr="007E37B4">
        <w:rPr>
          <w:rFonts w:ascii="Times New Roman" w:hAnsi="Times New Roman"/>
        </w:rPr>
        <w:t>Divininha</w:t>
      </w:r>
      <w:proofErr w:type="spellEnd"/>
      <w:r w:rsidRPr="007E37B4">
        <w:rPr>
          <w:rFonts w:ascii="Times New Roman" w:hAnsi="Times New Roman"/>
        </w:rPr>
        <w:t xml:space="preserve"> montar e tomar todas as providências”;</w:t>
      </w:r>
    </w:p>
    <w:p w14:paraId="4042BB3E" w14:textId="6A507D39" w:rsidR="004E2667" w:rsidRPr="007E37B4" w:rsidRDefault="004E2667" w:rsidP="004B598D">
      <w:pPr>
        <w:pStyle w:val="PargrafodaLista"/>
        <w:numPr>
          <w:ilvl w:val="0"/>
          <w:numId w:val="9"/>
        </w:numPr>
        <w:spacing w:before="240" w:after="240" w:line="360" w:lineRule="auto"/>
        <w:jc w:val="both"/>
        <w:rPr>
          <w:rFonts w:ascii="Times New Roman" w:hAnsi="Times New Roman"/>
        </w:rPr>
      </w:pPr>
      <w:r w:rsidRPr="007E37B4">
        <w:rPr>
          <w:rFonts w:ascii="Times New Roman" w:hAnsi="Times New Roman"/>
        </w:rPr>
        <w:t>Divina Eterna de Oliveira incluía o parecer de Controle Interno e encaminhava os autos à contabilidade e finanças para empenho e pagamento.</w:t>
      </w:r>
    </w:p>
    <w:p w14:paraId="762308C9" w14:textId="68326A04" w:rsidR="004E2667" w:rsidRPr="004E2667" w:rsidRDefault="004E2667" w:rsidP="004E2667">
      <w:pPr>
        <w:spacing w:before="240" w:after="240" w:line="360" w:lineRule="auto"/>
        <w:ind w:firstLine="851"/>
        <w:contextualSpacing/>
        <w:jc w:val="both"/>
        <w:rPr>
          <w:rFonts w:ascii="Times New Roman" w:hAnsi="Times New Roman"/>
        </w:rPr>
      </w:pPr>
      <w:r w:rsidRPr="004E2667">
        <w:rPr>
          <w:rFonts w:ascii="Times New Roman" w:hAnsi="Times New Roman"/>
        </w:rPr>
        <w:t>Os pareceres de Controle Interno sob sua responsabilidade reproduziam integralmente o parecer jurídico, alterando apenas número, data e identificação do processo, o que foi expressamente confirmado pela própria servidora em seu depoimento (“os pareceres eram cópias na íntegra do parecer jurídico, mudando só os dados e o número do processo”).</w:t>
      </w:r>
    </w:p>
    <w:p w14:paraId="75DCF1CC" w14:textId="1DED56BC" w:rsidR="004E2667" w:rsidRPr="004E2667" w:rsidRDefault="004E2667" w:rsidP="004E2667">
      <w:pPr>
        <w:spacing w:before="240" w:after="240" w:line="360" w:lineRule="auto"/>
        <w:ind w:firstLine="851"/>
        <w:contextualSpacing/>
        <w:jc w:val="both"/>
        <w:rPr>
          <w:rFonts w:ascii="Times New Roman" w:hAnsi="Times New Roman"/>
        </w:rPr>
      </w:pPr>
      <w:r w:rsidRPr="004E2667">
        <w:rPr>
          <w:rFonts w:ascii="Times New Roman" w:hAnsi="Times New Roman"/>
        </w:rPr>
        <w:t>Esses pareceres, anexados aos volumes de processos de indenização de 2024, continham alertas explícitos que contradizem a tese de desconhecimento da irregularidade. Em todos eles, constava reiteradamente:</w:t>
      </w:r>
    </w:p>
    <w:p w14:paraId="67A34188" w14:textId="3F8B9433" w:rsidR="004E2667" w:rsidRPr="00F23889" w:rsidRDefault="004E2667" w:rsidP="004B598D">
      <w:pPr>
        <w:pStyle w:val="PargrafodaLista"/>
        <w:numPr>
          <w:ilvl w:val="0"/>
          <w:numId w:val="10"/>
        </w:numPr>
        <w:spacing w:before="240" w:after="240" w:line="360" w:lineRule="auto"/>
        <w:jc w:val="both"/>
        <w:rPr>
          <w:rFonts w:ascii="Times New Roman" w:hAnsi="Times New Roman"/>
        </w:rPr>
      </w:pPr>
      <w:r w:rsidRPr="00F23889">
        <w:rPr>
          <w:rFonts w:ascii="Times New Roman" w:hAnsi="Times New Roman"/>
        </w:rPr>
        <w:t>“O reconhecimento de dívida deve ser exceção e não regra geral.”</w:t>
      </w:r>
    </w:p>
    <w:p w14:paraId="4C184369" w14:textId="5E68467F" w:rsidR="004E2667" w:rsidRPr="00F23889" w:rsidRDefault="004E2667" w:rsidP="004B598D">
      <w:pPr>
        <w:pStyle w:val="PargrafodaLista"/>
        <w:numPr>
          <w:ilvl w:val="0"/>
          <w:numId w:val="10"/>
        </w:numPr>
        <w:spacing w:before="240" w:after="240" w:line="360" w:lineRule="auto"/>
        <w:jc w:val="both"/>
        <w:rPr>
          <w:rFonts w:ascii="Times New Roman" w:hAnsi="Times New Roman"/>
        </w:rPr>
      </w:pPr>
      <w:r w:rsidRPr="00F23889">
        <w:rPr>
          <w:rFonts w:ascii="Times New Roman" w:hAnsi="Times New Roman"/>
        </w:rPr>
        <w:t>“A Administração deve pautar-se pela legalidade e eficiência, evitando tais situações, sob pena dos servidores responsáveis responderem por suas ações ou omissões.”</w:t>
      </w:r>
    </w:p>
    <w:p w14:paraId="56D7A0FF" w14:textId="1A061C2F" w:rsidR="004E2667" w:rsidRPr="00F23889" w:rsidRDefault="004E2667" w:rsidP="004B598D">
      <w:pPr>
        <w:pStyle w:val="PargrafodaLista"/>
        <w:numPr>
          <w:ilvl w:val="0"/>
          <w:numId w:val="10"/>
        </w:numPr>
        <w:spacing w:before="240" w:after="240" w:line="360" w:lineRule="auto"/>
        <w:jc w:val="both"/>
        <w:rPr>
          <w:rFonts w:ascii="Times New Roman" w:hAnsi="Times New Roman"/>
        </w:rPr>
      </w:pPr>
      <w:r w:rsidRPr="00F23889">
        <w:rPr>
          <w:rFonts w:ascii="Times New Roman" w:hAnsi="Times New Roman"/>
        </w:rPr>
        <w:t>“O gestor já apontou os culpados e assumiu a culpa e responsabilidade.”</w:t>
      </w:r>
    </w:p>
    <w:p w14:paraId="520283C9" w14:textId="69F7AB9E" w:rsidR="004E2667" w:rsidRPr="00F23889" w:rsidRDefault="004E2667" w:rsidP="004B598D">
      <w:pPr>
        <w:pStyle w:val="PargrafodaLista"/>
        <w:numPr>
          <w:ilvl w:val="0"/>
          <w:numId w:val="10"/>
        </w:numPr>
        <w:spacing w:before="240" w:after="240" w:line="360" w:lineRule="auto"/>
        <w:jc w:val="both"/>
        <w:rPr>
          <w:rFonts w:ascii="Times New Roman" w:hAnsi="Times New Roman"/>
        </w:rPr>
      </w:pPr>
      <w:r w:rsidRPr="00F23889">
        <w:rPr>
          <w:rFonts w:ascii="Times New Roman" w:hAnsi="Times New Roman"/>
        </w:rPr>
        <w:t>“Encaminhe-se ao Secretário de Controle Interno para avaliação da necessidade de instauração de sindicância para apuração de conduta.”</w:t>
      </w:r>
    </w:p>
    <w:p w14:paraId="555287B7" w14:textId="30A487E5" w:rsidR="004E2667" w:rsidRPr="004E2667" w:rsidRDefault="004E2667" w:rsidP="004E2667">
      <w:pPr>
        <w:spacing w:before="240" w:after="240" w:line="360" w:lineRule="auto"/>
        <w:ind w:firstLine="851"/>
        <w:contextualSpacing/>
        <w:jc w:val="both"/>
        <w:rPr>
          <w:rFonts w:ascii="Times New Roman" w:hAnsi="Times New Roman"/>
        </w:rPr>
      </w:pPr>
      <w:r w:rsidRPr="004E2667">
        <w:rPr>
          <w:rFonts w:ascii="Times New Roman" w:hAnsi="Times New Roman"/>
        </w:rPr>
        <w:t xml:space="preserve">Esses enunciados, reproduzidos de forma padronizada, demonstram que a Controladoria Interna tinha pleno conhecimento da excepcionalidade legal do instituto da </w:t>
      </w:r>
      <w:r w:rsidRPr="004E2667">
        <w:rPr>
          <w:rFonts w:ascii="Times New Roman" w:hAnsi="Times New Roman"/>
        </w:rPr>
        <w:lastRenderedPageBreak/>
        <w:t>indenização, da necessidade de apuração de responsabilidades, e do risco jurídico decorrente da repetição indevida do procedimento.</w:t>
      </w:r>
    </w:p>
    <w:p w14:paraId="6856AFCC" w14:textId="5A2D5A03" w:rsidR="007C3365" w:rsidRDefault="004E2667" w:rsidP="004E2667">
      <w:pPr>
        <w:spacing w:before="240" w:after="240" w:line="360" w:lineRule="auto"/>
        <w:ind w:firstLine="851"/>
        <w:contextualSpacing/>
        <w:jc w:val="both"/>
        <w:rPr>
          <w:rFonts w:ascii="Times New Roman" w:hAnsi="Times New Roman"/>
        </w:rPr>
      </w:pPr>
      <w:r w:rsidRPr="004E2667">
        <w:rPr>
          <w:rFonts w:ascii="Times New Roman" w:hAnsi="Times New Roman"/>
        </w:rPr>
        <w:t>Apesar disso, a Sra. Divina Eterna manteve a emissão dos pareceres de forma automática e contínua, sem qualquer registro de manifestação crítica, pedido de apuração ou comunicação formal ao Ministério Público, Tribunal de Contas ou Câmara Municipal, como seria exigível de sua função fiscalizadora.</w:t>
      </w:r>
    </w:p>
    <w:p w14:paraId="7F6C81C7" w14:textId="77777777" w:rsidR="004E2667" w:rsidRDefault="004E2667" w:rsidP="004E2667">
      <w:pPr>
        <w:spacing w:before="240" w:after="240" w:line="360" w:lineRule="auto"/>
        <w:ind w:firstLine="851"/>
        <w:contextualSpacing/>
        <w:jc w:val="both"/>
        <w:rPr>
          <w:rFonts w:ascii="Times New Roman" w:hAnsi="Times New Roman"/>
        </w:rPr>
      </w:pPr>
    </w:p>
    <w:p w14:paraId="040E28A6" w14:textId="52D7E1C0" w:rsidR="00492D6A" w:rsidRPr="008277DD" w:rsidRDefault="00492D6A" w:rsidP="00F87743">
      <w:pPr>
        <w:spacing w:before="240" w:after="240" w:line="360" w:lineRule="auto"/>
        <w:contextualSpacing/>
        <w:jc w:val="both"/>
        <w:rPr>
          <w:rFonts w:ascii="Times New Roman" w:hAnsi="Times New Roman"/>
          <w:b/>
          <w:bCs/>
        </w:rPr>
      </w:pPr>
      <w:r w:rsidRPr="008277DD">
        <w:rPr>
          <w:rFonts w:ascii="Times New Roman" w:hAnsi="Times New Roman"/>
          <w:b/>
          <w:bCs/>
        </w:rPr>
        <w:t xml:space="preserve">DA </w:t>
      </w:r>
      <w:r w:rsidR="00775D58" w:rsidRPr="008277DD">
        <w:rPr>
          <w:rFonts w:ascii="Times New Roman" w:hAnsi="Times New Roman"/>
          <w:b/>
          <w:bCs/>
        </w:rPr>
        <w:t>INCONSISTÊNCIA NA DEFESA APRESENTADA</w:t>
      </w:r>
    </w:p>
    <w:p w14:paraId="1C85900D" w14:textId="6DB3F80E" w:rsidR="004C5751" w:rsidRPr="008277DD" w:rsidRDefault="004C5751" w:rsidP="008277DD">
      <w:pPr>
        <w:spacing w:before="240" w:after="240" w:line="360" w:lineRule="auto"/>
        <w:contextualSpacing/>
        <w:jc w:val="both"/>
        <w:rPr>
          <w:rFonts w:ascii="Times New Roman" w:hAnsi="Times New Roman"/>
          <w:b/>
          <w:bCs/>
        </w:rPr>
      </w:pPr>
      <w:r w:rsidRPr="008277DD">
        <w:rPr>
          <w:rFonts w:ascii="Times New Roman" w:hAnsi="Times New Roman"/>
          <w:b/>
          <w:bCs/>
        </w:rPr>
        <w:t>I. Inaplicabilidade da Alegação de Desconhecimento da Ilicitude e da Simples Obediência a um “Rito”</w:t>
      </w:r>
    </w:p>
    <w:p w14:paraId="72BC25E9" w14:textId="2AAB6A08" w:rsidR="004C5751" w:rsidRPr="004C5751" w:rsidRDefault="004C5751" w:rsidP="00ED25FE">
      <w:pPr>
        <w:spacing w:before="240" w:after="240" w:line="360" w:lineRule="auto"/>
        <w:ind w:firstLine="851"/>
        <w:contextualSpacing/>
        <w:jc w:val="both"/>
        <w:rPr>
          <w:rFonts w:ascii="Times New Roman" w:hAnsi="Times New Roman"/>
        </w:rPr>
      </w:pPr>
      <w:r w:rsidRPr="004C5751">
        <w:rPr>
          <w:rFonts w:ascii="Times New Roman" w:hAnsi="Times New Roman"/>
        </w:rPr>
        <w:t>A defesa da Sra. Divina Eterna de Oliveira fundamenta-se essencialmente na tese de desconhecimento da gravidade dos atos praticados, afirmando que a servidora apenas “seguiu o rito que lhe foi passado”, sob orientação informal do ex-prefeito Fausto Mariano Gonçalves, que a teria tranquilizado quanto à legalidade das indenizações.</w:t>
      </w:r>
    </w:p>
    <w:p w14:paraId="2ED4772B" w14:textId="09503F77" w:rsidR="004C5751" w:rsidRPr="004C5751" w:rsidRDefault="004C5751" w:rsidP="00ED25FE">
      <w:pPr>
        <w:spacing w:before="240" w:after="240" w:line="360" w:lineRule="auto"/>
        <w:ind w:firstLine="851"/>
        <w:contextualSpacing/>
        <w:jc w:val="both"/>
        <w:rPr>
          <w:rFonts w:ascii="Times New Roman" w:hAnsi="Times New Roman"/>
        </w:rPr>
      </w:pPr>
      <w:r w:rsidRPr="004C5751">
        <w:rPr>
          <w:rFonts w:ascii="Times New Roman" w:hAnsi="Times New Roman"/>
        </w:rPr>
        <w:t>Essa justificativa, entretanto, não resiste à análise técnica e documental. A partir de agosto de 2024, todos os Pareceres de Controle Interno emitidos ou assinados pela Sra. D</w:t>
      </w:r>
      <w:r w:rsidR="00FF4425">
        <w:rPr>
          <w:rFonts w:ascii="Times New Roman" w:hAnsi="Times New Roman"/>
        </w:rPr>
        <w:t>i</w:t>
      </w:r>
      <w:r w:rsidR="00ED25FE">
        <w:rPr>
          <w:rFonts w:ascii="Times New Roman" w:hAnsi="Times New Roman"/>
        </w:rPr>
        <w:t>vina</w:t>
      </w:r>
      <w:r w:rsidRPr="004C5751">
        <w:rPr>
          <w:rFonts w:ascii="Times New Roman" w:hAnsi="Times New Roman"/>
        </w:rPr>
        <w:t xml:space="preserve"> — os quais se encontram anexos aos autos da CEI — explicitavam, de forma textual e inequívoca, que:</w:t>
      </w:r>
    </w:p>
    <w:p w14:paraId="27EC7DFF" w14:textId="77777777" w:rsidR="004C5751" w:rsidRPr="00FF4425" w:rsidRDefault="004C5751" w:rsidP="004B598D">
      <w:pPr>
        <w:pStyle w:val="PargrafodaLista"/>
        <w:numPr>
          <w:ilvl w:val="0"/>
          <w:numId w:val="11"/>
        </w:numPr>
        <w:spacing w:before="240" w:after="240" w:line="360" w:lineRule="auto"/>
        <w:jc w:val="both"/>
        <w:rPr>
          <w:rFonts w:ascii="Times New Roman" w:hAnsi="Times New Roman"/>
        </w:rPr>
      </w:pPr>
      <w:r w:rsidRPr="00FF4425">
        <w:rPr>
          <w:rFonts w:ascii="Times New Roman" w:hAnsi="Times New Roman"/>
        </w:rPr>
        <w:t>“O reconhecimento de dívida deve ser efetuado apenas em caráter excepcional, e não deve constituir regra geral no âmbito da Administração Pública.”</w:t>
      </w:r>
    </w:p>
    <w:p w14:paraId="36AA5D27" w14:textId="77777777" w:rsidR="004C5751" w:rsidRPr="00FF4425" w:rsidRDefault="004C5751" w:rsidP="004B598D">
      <w:pPr>
        <w:pStyle w:val="PargrafodaLista"/>
        <w:numPr>
          <w:ilvl w:val="0"/>
          <w:numId w:val="11"/>
        </w:numPr>
        <w:spacing w:before="240" w:after="240" w:line="360" w:lineRule="auto"/>
        <w:jc w:val="both"/>
        <w:rPr>
          <w:rFonts w:ascii="Times New Roman" w:hAnsi="Times New Roman"/>
        </w:rPr>
      </w:pPr>
      <w:r w:rsidRPr="00FF4425">
        <w:rPr>
          <w:rFonts w:ascii="Times New Roman" w:hAnsi="Times New Roman"/>
        </w:rPr>
        <w:t>“A Administração deve se pautar pela legalidade e eficiência, sob pena de responsabilização dos servidores por ação ou omissão.”</w:t>
      </w:r>
    </w:p>
    <w:p w14:paraId="40C47FE1" w14:textId="77777777" w:rsidR="004C5751" w:rsidRPr="00FF4425" w:rsidRDefault="004C5751" w:rsidP="004B598D">
      <w:pPr>
        <w:pStyle w:val="PargrafodaLista"/>
        <w:numPr>
          <w:ilvl w:val="0"/>
          <w:numId w:val="11"/>
        </w:numPr>
        <w:spacing w:before="240" w:after="240" w:line="360" w:lineRule="auto"/>
        <w:jc w:val="both"/>
        <w:rPr>
          <w:rFonts w:ascii="Times New Roman" w:hAnsi="Times New Roman"/>
        </w:rPr>
      </w:pPr>
      <w:r w:rsidRPr="00FF4425">
        <w:rPr>
          <w:rFonts w:ascii="Times New Roman" w:hAnsi="Times New Roman"/>
        </w:rPr>
        <w:t>“Encaminhem-se os autos ao Secretário de Controle Interno para avaliar a necessidade de abertura de sindicância para apuração das condutas dos envolvidos.”</w:t>
      </w:r>
    </w:p>
    <w:p w14:paraId="0F487E57"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Portanto, não há como sustentar o desconhecimento da irregularidade, pois a própria Controladora Interna assinava pareceres que alertavam expressamente sobre o risco e a ilicitude da prática, bem como sobre a necessidade de adoção de medidas disciplinares.</w:t>
      </w:r>
    </w:p>
    <w:p w14:paraId="4E513851" w14:textId="02472C8F"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lastRenderedPageBreak/>
        <w:t xml:space="preserve">A tese de mera “obediência hierárquica” igualmente se mostra improcedente. O cargo de Controlador Interno, por natureza jurídica, exige autonomia técnica e independência funcional, conforme o art. 74 da Constituição Federal e o art. </w:t>
      </w:r>
      <w:r w:rsidR="0000418C">
        <w:rPr>
          <w:rFonts w:ascii="Times New Roman" w:hAnsi="Times New Roman"/>
        </w:rPr>
        <w:t>15</w:t>
      </w:r>
      <w:r w:rsidR="00D63856">
        <w:rPr>
          <w:rFonts w:ascii="Times New Roman" w:hAnsi="Times New Roman"/>
        </w:rPr>
        <w:t xml:space="preserve"> </w:t>
      </w:r>
      <w:r w:rsidRPr="004C5751">
        <w:rPr>
          <w:rFonts w:ascii="Times New Roman" w:hAnsi="Times New Roman"/>
        </w:rPr>
        <w:t>da Lei Complementar nº 101/2000 (LRF). O dever funcional do controlador é zelar pela legalidade e pela eficiência dos atos administrativos, não podendo agir como mero executor de ordens.</w:t>
      </w:r>
    </w:p>
    <w:p w14:paraId="6343757B"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Além disso, o parecer jurídico referencial, utilizado como base para os pareceres de Controle Interno, continha cláusula expressa de encaminhamento para apuração de condutas, demonstrando que o setor tinha conhecimento formal e atribuição direta para instaurar sindicâncias ou comunicações a órgãos de controle, o que não foi feito em nenhum dos mais de cem processos analisados.</w:t>
      </w:r>
    </w:p>
    <w:p w14:paraId="22AE298B"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A alegação de falta de conhecimento técnico, portanto, não se sustenta diante da clareza dos documentos assinados pela servidora e de sua função institucional, que impõe dever jurídico de agir preventivamente diante de irregularidades conhecidas.</w:t>
      </w:r>
    </w:p>
    <w:p w14:paraId="59363E0E" w14:textId="77777777" w:rsidR="004C5751" w:rsidRPr="00887041" w:rsidRDefault="004C5751" w:rsidP="00887041">
      <w:pPr>
        <w:spacing w:before="240" w:after="240" w:line="360" w:lineRule="auto"/>
        <w:contextualSpacing/>
        <w:jc w:val="both"/>
        <w:rPr>
          <w:rFonts w:ascii="Times New Roman" w:hAnsi="Times New Roman"/>
          <w:b/>
          <w:bCs/>
        </w:rPr>
      </w:pPr>
      <w:r w:rsidRPr="00887041">
        <w:rPr>
          <w:rFonts w:ascii="Times New Roman" w:hAnsi="Times New Roman"/>
          <w:b/>
          <w:bCs/>
        </w:rPr>
        <w:t>II. Do Conhecimento Formal da Irregularidade e da Omissão no Controle de Preços</w:t>
      </w:r>
    </w:p>
    <w:p w14:paraId="6332187E" w14:textId="7B22C6F4" w:rsidR="004C5751" w:rsidRPr="004C5751" w:rsidRDefault="004C5751" w:rsidP="00887041">
      <w:pPr>
        <w:spacing w:before="240" w:after="240" w:line="360" w:lineRule="auto"/>
        <w:ind w:firstLine="851"/>
        <w:contextualSpacing/>
        <w:jc w:val="both"/>
        <w:rPr>
          <w:rFonts w:ascii="Times New Roman" w:hAnsi="Times New Roman"/>
        </w:rPr>
      </w:pPr>
      <w:r w:rsidRPr="004C5751">
        <w:rPr>
          <w:rFonts w:ascii="Times New Roman" w:hAnsi="Times New Roman"/>
        </w:rPr>
        <w:t>A segunda linha defensiva sustenta que o simples “seguir o rito” — por ser cargo comissionado e sem formação técnica na área — afastaria o dolo. No entanto, a prova produzida nos autos demonstra que a Controladora Interna não apenas tinha conhecimento das irregularidades, como também deixou de adotar providências básicas de controle.</w:t>
      </w:r>
    </w:p>
    <w:p w14:paraId="13E28454" w14:textId="7ECAB2FC"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Os Pareceres de Controle Interno, sob sua assinatura, reconheciam expressamente que o reconhecimento de dívida deveria ser exceção, mas a prática se tornou rotina a partir de setembro de 2024, consolidando a ilegalidade como política administrativa permanente. Essa continuidade caracteriza omissão dolosa, pois evidencia a aceitação consciente do risco da ilicitude (dolo eventual)</w:t>
      </w:r>
      <w:r w:rsidR="000A7C4C">
        <w:rPr>
          <w:rFonts w:ascii="Times New Roman" w:hAnsi="Times New Roman"/>
        </w:rPr>
        <w:t>.</w:t>
      </w:r>
    </w:p>
    <w:p w14:paraId="683DFF64" w14:textId="54AC9742"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 xml:space="preserve">A Certidão nº 004/2025 da CEI comprovou que nenhum dos processos de indenização analisados continha pesquisa de mercado ou cotações de outras empresas, sendo sempre apresentada apenas a proposta da empresa beneficiada, muitas vezes sem sequer comprovação integral da execução do serviço. </w:t>
      </w:r>
    </w:p>
    <w:p w14:paraId="2D7B8648"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 xml:space="preserve">Ao deixar de exigir documentação mínima de competitividade e </w:t>
      </w:r>
      <w:proofErr w:type="spellStart"/>
      <w:r w:rsidRPr="004C5751">
        <w:rPr>
          <w:rFonts w:ascii="Times New Roman" w:hAnsi="Times New Roman"/>
        </w:rPr>
        <w:t>vantajosidade</w:t>
      </w:r>
      <w:proofErr w:type="spellEnd"/>
      <w:r w:rsidRPr="004C5751">
        <w:rPr>
          <w:rFonts w:ascii="Times New Roman" w:hAnsi="Times New Roman"/>
        </w:rPr>
        <w:t xml:space="preserve"> econômica, a Sra. Divina Eterna violou o princípio da eficiência e da economicidade (art. 70, parágrafo único, da CF), além de transgredir o dever de controle interno previsto na LRF.</w:t>
      </w:r>
    </w:p>
    <w:p w14:paraId="5472D180"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lastRenderedPageBreak/>
        <w:t>Há, ainda, evidências de pagamentos por serviços não realizados, como o caso do Réveillon 2024-2025, relatado nos depoimentos de Renata Souza Dias e Christiane Montenegro Pires Martins Ribeiro, que confirmaram não ter havido qualquer evento festivo no período correspondente. Apesar disso, o processo de indenização referente ao evento foi chancelado pelo Controle Interno, com parecer padrão da Sra. Divina Eterna, atestando a regularidade formal do pagamento.</w:t>
      </w:r>
    </w:p>
    <w:p w14:paraId="3AB5C161"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Esses elementos demonstram que a Controladora Interna não apenas tinha ciência da irregularidade dos atos, mas contribuiu diretamente para sua formalização, ao legitimar despesas desprovidas de lastro contratual, orçamentário e factual.</w:t>
      </w:r>
    </w:p>
    <w:p w14:paraId="5CC3B442" w14:textId="77777777" w:rsidR="00B52AFA" w:rsidRDefault="00B52AFA" w:rsidP="00A3547B">
      <w:pPr>
        <w:spacing w:before="240" w:after="240" w:line="360" w:lineRule="auto"/>
        <w:contextualSpacing/>
        <w:jc w:val="both"/>
        <w:rPr>
          <w:rFonts w:ascii="Times New Roman" w:hAnsi="Times New Roman"/>
          <w:b/>
          <w:bCs/>
        </w:rPr>
      </w:pPr>
    </w:p>
    <w:p w14:paraId="49DB2879" w14:textId="76C77440" w:rsidR="004C5751" w:rsidRPr="00A3547B" w:rsidRDefault="004C5751" w:rsidP="00A3547B">
      <w:pPr>
        <w:spacing w:before="240" w:after="240" w:line="360" w:lineRule="auto"/>
        <w:contextualSpacing/>
        <w:jc w:val="both"/>
        <w:rPr>
          <w:rFonts w:ascii="Times New Roman" w:hAnsi="Times New Roman"/>
          <w:b/>
          <w:bCs/>
        </w:rPr>
      </w:pPr>
      <w:r w:rsidRPr="00A3547B">
        <w:rPr>
          <w:rFonts w:ascii="Times New Roman" w:hAnsi="Times New Roman"/>
          <w:b/>
          <w:bCs/>
        </w:rPr>
        <w:t>III. Da Chancela de Pareceres Genéricos e da Neutralização do Controle Interno</w:t>
      </w:r>
    </w:p>
    <w:p w14:paraId="33625717"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A terceira tese defensiva — de que o Parecer de Controle Interno era mera cópia do parecer jurídico referencial — constitui tentativa de transferir a responsabilidade funcional, mas não tem amparo técnico nem jurídico.</w:t>
      </w:r>
    </w:p>
    <w:p w14:paraId="32F3664A"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A CEI comprovou que o parecer jurídico utilizado como “modelo” datava de 14 de fevereiro de 2024, ou seja, muito antes da posse da Sra. Divina Eterna, e não fazia referência a qualquer objeto específico. Mesmo assim, foi reproduzido em mais de 100 processos de indenização entre agosto e dezembro de 2024, sem individualização de análise, contexto fático ou conteúdo probatório mínimo.</w:t>
      </w:r>
    </w:p>
    <w:p w14:paraId="4E5C8B72"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Ao reproduzir integralmente esse parecer genérico e datado, sem examinar o mérito de cada caso concreto, a Controladora Interna esvaziou por completo a função fiscalizatória do órgão que dirigia, criando uma “blindagem burocrática” que neutralizou o controle.</w:t>
      </w:r>
    </w:p>
    <w:p w14:paraId="4F5E8089" w14:textId="77777777"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O papel do Controle Interno, que deveria ser preventivo e corretivo, transformou-se em mero carimbo de legalidade fictícia, servindo para dar aparência de regularidade a atos administrativos nulos.</w:t>
      </w:r>
    </w:p>
    <w:p w14:paraId="00FB083C" w14:textId="30030E35" w:rsidR="004C5751" w:rsidRPr="004C5751" w:rsidRDefault="004C5751" w:rsidP="004C5751">
      <w:pPr>
        <w:spacing w:before="240" w:after="240" w:line="360" w:lineRule="auto"/>
        <w:ind w:firstLine="851"/>
        <w:contextualSpacing/>
        <w:jc w:val="both"/>
        <w:rPr>
          <w:rFonts w:ascii="Times New Roman" w:hAnsi="Times New Roman"/>
        </w:rPr>
      </w:pPr>
      <w:r w:rsidRPr="004C5751">
        <w:rPr>
          <w:rFonts w:ascii="Times New Roman" w:hAnsi="Times New Roman"/>
        </w:rPr>
        <w:t xml:space="preserve">Em termos jurídicos, essa prática caracteriza omissão dolosa e violação aos princípios da legalidade, moralidade e eficiência, previstos no art. 11, caput e inciso I, da Lei </w:t>
      </w:r>
      <w:r w:rsidR="00A3547B">
        <w:rPr>
          <w:rFonts w:ascii="Times New Roman" w:hAnsi="Times New Roman"/>
        </w:rPr>
        <w:t>de Improbidade Administrativa</w:t>
      </w:r>
      <w:r w:rsidRPr="004C5751">
        <w:rPr>
          <w:rFonts w:ascii="Times New Roman" w:hAnsi="Times New Roman"/>
        </w:rPr>
        <w:t>, bem como concorrência indireta para o dano ao erário, nos termos do art. 10, inciso XI, que abrange “</w:t>
      </w:r>
      <w:r w:rsidR="00EE7DDA" w:rsidRPr="00EE7DDA">
        <w:rPr>
          <w:rFonts w:ascii="Times New Roman" w:hAnsi="Times New Roman"/>
        </w:rPr>
        <w:t>liberar verba pública sem a estrita observância das normas pertinentes ou influir de qualquer forma para a sua aplicação irregular</w:t>
      </w:r>
      <w:r w:rsidRPr="004C5751">
        <w:rPr>
          <w:rFonts w:ascii="Times New Roman" w:hAnsi="Times New Roman"/>
        </w:rPr>
        <w:t>”.</w:t>
      </w:r>
    </w:p>
    <w:p w14:paraId="720E8951" w14:textId="77777777" w:rsidR="00B52AFA" w:rsidRDefault="00B52AFA" w:rsidP="00F87743">
      <w:pPr>
        <w:spacing w:before="240" w:after="240" w:line="360" w:lineRule="auto"/>
        <w:contextualSpacing/>
        <w:jc w:val="both"/>
        <w:rPr>
          <w:rFonts w:ascii="Times New Roman" w:hAnsi="Times New Roman"/>
          <w:b/>
          <w:bCs/>
        </w:rPr>
      </w:pPr>
    </w:p>
    <w:p w14:paraId="4732C44B" w14:textId="5AE72F4D" w:rsidR="00F87743" w:rsidRPr="00F87743" w:rsidRDefault="00EE7DDA" w:rsidP="00F87743">
      <w:pPr>
        <w:spacing w:before="240" w:after="240" w:line="360" w:lineRule="auto"/>
        <w:contextualSpacing/>
        <w:jc w:val="both"/>
        <w:rPr>
          <w:rFonts w:ascii="Times New Roman" w:hAnsi="Times New Roman"/>
          <w:b/>
          <w:bCs/>
        </w:rPr>
      </w:pPr>
      <w:r w:rsidRPr="009871E3">
        <w:rPr>
          <w:rFonts w:ascii="Times New Roman" w:hAnsi="Times New Roman"/>
          <w:b/>
          <w:bCs/>
        </w:rPr>
        <w:lastRenderedPageBreak/>
        <w:t>CONCLUSÃO E TIPIFICAÇÃO LEGAL</w:t>
      </w:r>
    </w:p>
    <w:p w14:paraId="7483F7E7" w14:textId="77777777" w:rsidR="009C7735" w:rsidRPr="009C7735" w:rsidRDefault="00F87743" w:rsidP="009C7735">
      <w:pPr>
        <w:spacing w:before="240" w:after="240" w:line="360" w:lineRule="auto"/>
        <w:ind w:firstLine="851"/>
        <w:contextualSpacing/>
        <w:jc w:val="both"/>
        <w:rPr>
          <w:rFonts w:ascii="Times New Roman" w:hAnsi="Times New Roman"/>
        </w:rPr>
      </w:pPr>
      <w:r w:rsidRPr="00F87743">
        <w:rPr>
          <w:rFonts w:ascii="Times New Roman" w:hAnsi="Times New Roman"/>
        </w:rPr>
        <w:t xml:space="preserve">Durante </w:t>
      </w:r>
      <w:r w:rsidR="009C7735" w:rsidRPr="009C7735">
        <w:rPr>
          <w:rFonts w:ascii="Times New Roman" w:hAnsi="Times New Roman"/>
        </w:rPr>
        <w:t xml:space="preserve">A análise técnica e probatória realizada no âmbito da Comissão Especial de Inquérito nº 002/2025 permite concluir, com segurança jurídica e base empírica suficiente, que a conduta da Sra. Divina Eterna de Oliveira, no exercício da função de Controladora Interna do Município de </w:t>
      </w:r>
      <w:proofErr w:type="spellStart"/>
      <w:r w:rsidR="009C7735" w:rsidRPr="009C7735">
        <w:rPr>
          <w:rFonts w:ascii="Times New Roman" w:hAnsi="Times New Roman"/>
        </w:rPr>
        <w:t>Turvânia</w:t>
      </w:r>
      <w:proofErr w:type="spellEnd"/>
      <w:r w:rsidR="009C7735" w:rsidRPr="009C7735">
        <w:rPr>
          <w:rFonts w:ascii="Times New Roman" w:hAnsi="Times New Roman"/>
        </w:rPr>
        <w:t>, não se limitou a atos formais de rotina ou a um erro de interpretação técnica, mas consistiu em uma omissão dolosa qualificada, que contribuiu diretamente para a consolidação e continuidade de práticas administrativas manifestamente ilegais.</w:t>
      </w:r>
    </w:p>
    <w:p w14:paraId="3D3FFDCD" w14:textId="77777777" w:rsidR="009C7735" w:rsidRPr="00BF0C2A" w:rsidRDefault="009C7735" w:rsidP="00BF0C2A">
      <w:pPr>
        <w:spacing w:before="240" w:after="240" w:line="360" w:lineRule="auto"/>
        <w:contextualSpacing/>
        <w:jc w:val="both"/>
        <w:rPr>
          <w:rFonts w:ascii="Times New Roman" w:hAnsi="Times New Roman"/>
          <w:b/>
          <w:bCs/>
        </w:rPr>
      </w:pPr>
      <w:r w:rsidRPr="00BF0C2A">
        <w:rPr>
          <w:rFonts w:ascii="Times New Roman" w:hAnsi="Times New Roman"/>
          <w:b/>
          <w:bCs/>
        </w:rPr>
        <w:t>1. Da Natureza Dolosa da Conduta e da Inconsistência das Teses Defensivas</w:t>
      </w:r>
    </w:p>
    <w:p w14:paraId="0A041936"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As teses de defesa — ausência de dolo, desconhecimento da ilicitude e obediência hierárquica — não encontram qualquer respaldo na prova dos autos.</w:t>
      </w:r>
    </w:p>
    <w:p w14:paraId="5A47E8DC"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A Controladora Interna, por força da legislação e do cargo que ocupava, detinha dever jurídico de conhecimento técnico e funcional sobre os atos sob sua análise, especialmente quanto à legalidade de procedimentos de reconhecimento de dívida, cuja excepcionalidade é amplamente reconhecida pela doutrina e jurisprudência.</w:t>
      </w:r>
    </w:p>
    <w:p w14:paraId="58CB9CED"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Os pareceres de Controle Interno assinados pela Sra. Divina Eterna, a partir de agosto de 2024, são prova cabal de que ela tinha plena ciência da irregularidade dos procedimentos, uma vez que todos continham, de forma expressa, advertências como:</w:t>
      </w:r>
    </w:p>
    <w:p w14:paraId="16AE5878" w14:textId="77777777" w:rsidR="009C7735" w:rsidRPr="00322711" w:rsidRDefault="009C7735" w:rsidP="004B598D">
      <w:pPr>
        <w:pStyle w:val="PargrafodaLista"/>
        <w:numPr>
          <w:ilvl w:val="0"/>
          <w:numId w:val="12"/>
        </w:numPr>
        <w:spacing w:before="240" w:after="240" w:line="360" w:lineRule="auto"/>
        <w:jc w:val="both"/>
        <w:rPr>
          <w:rFonts w:ascii="Times New Roman" w:hAnsi="Times New Roman"/>
        </w:rPr>
      </w:pPr>
      <w:r w:rsidRPr="00322711">
        <w:rPr>
          <w:rFonts w:ascii="Times New Roman" w:hAnsi="Times New Roman"/>
        </w:rPr>
        <w:t>“O reconhecimento de dívida deve ser medida excepcional e não se pode tornar prática corriqueira da Administração.”</w:t>
      </w:r>
    </w:p>
    <w:p w14:paraId="39849F47" w14:textId="77777777" w:rsidR="009C7735" w:rsidRPr="00322711" w:rsidRDefault="009C7735" w:rsidP="004B598D">
      <w:pPr>
        <w:pStyle w:val="PargrafodaLista"/>
        <w:numPr>
          <w:ilvl w:val="0"/>
          <w:numId w:val="12"/>
        </w:numPr>
        <w:spacing w:before="240" w:after="240" w:line="360" w:lineRule="auto"/>
        <w:jc w:val="both"/>
        <w:rPr>
          <w:rFonts w:ascii="Times New Roman" w:hAnsi="Times New Roman"/>
        </w:rPr>
      </w:pPr>
      <w:r w:rsidRPr="00322711">
        <w:rPr>
          <w:rFonts w:ascii="Times New Roman" w:hAnsi="Times New Roman"/>
        </w:rPr>
        <w:t>“Os responsáveis poderão ser responsabilizados por ação ou omissão.”</w:t>
      </w:r>
    </w:p>
    <w:p w14:paraId="2226FF61" w14:textId="77777777" w:rsidR="009C7735" w:rsidRPr="00322711" w:rsidRDefault="009C7735" w:rsidP="009C7735">
      <w:pPr>
        <w:spacing w:before="240" w:after="240" w:line="360" w:lineRule="auto"/>
        <w:ind w:firstLine="851"/>
        <w:contextualSpacing/>
        <w:jc w:val="both"/>
        <w:rPr>
          <w:rFonts w:ascii="Times New Roman" w:hAnsi="Times New Roman"/>
          <w:b/>
          <w:bCs/>
          <w:u w:val="single"/>
        </w:rPr>
      </w:pPr>
      <w:r w:rsidRPr="00322711">
        <w:rPr>
          <w:rFonts w:ascii="Times New Roman" w:hAnsi="Times New Roman"/>
          <w:b/>
          <w:bCs/>
          <w:u w:val="single"/>
        </w:rPr>
        <w:t>Ao subscrever reiteradamente pareceres com esse teor e, ainda assim, permitir a continuidade da prática ilegal, a servidora incorreu em omissão dolosa, ou, no mínimo, em dolo eventual, ao aceitar conscientemente o risco de lesar o patrimônio público e violar os princípios da administração.</w:t>
      </w:r>
    </w:p>
    <w:p w14:paraId="5EC17404"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O argumento de obediência hierárquica, invocado pela defesa, é juridicamente insustentável. A função de Controlador Interno é regida por princípios de independência técnica e autonomia funcional, de modo que o servidor não pode invocar ordens superiores para justificar atos ilegais.</w:t>
      </w:r>
    </w:p>
    <w:p w14:paraId="3E8CAA66" w14:textId="40DB10A0"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lastRenderedPageBreak/>
        <w:t xml:space="preserve">Nos termos do art. 74, </w:t>
      </w:r>
      <w:r w:rsidR="006136C0">
        <w:rPr>
          <w:rFonts w:ascii="Times New Roman" w:hAnsi="Times New Roman"/>
        </w:rPr>
        <w:t>IV</w:t>
      </w:r>
      <w:r w:rsidRPr="009C7735">
        <w:rPr>
          <w:rFonts w:ascii="Times New Roman" w:hAnsi="Times New Roman"/>
        </w:rPr>
        <w:t>, da Constituição Federal, compete ao controle interno “apoiar o controle externo e zelar pela legalidade, legitimidade e economicidade na gestão dos recursos públicos”, devendo o agente público comunicar qualquer irregularidade ao Tribunal de Contas e ao Ministério Público, sob pena de responsabilidade solidária</w:t>
      </w:r>
      <w:r w:rsidR="00642932">
        <w:rPr>
          <w:rFonts w:ascii="Times New Roman" w:hAnsi="Times New Roman"/>
        </w:rPr>
        <w:t xml:space="preserve"> (</w:t>
      </w:r>
      <w:r w:rsidR="00642932" w:rsidRPr="009C7735">
        <w:rPr>
          <w:rFonts w:ascii="Times New Roman" w:hAnsi="Times New Roman"/>
        </w:rPr>
        <w:t>art. 74</w:t>
      </w:r>
      <w:r w:rsidR="00642932">
        <w:rPr>
          <w:rFonts w:ascii="Times New Roman" w:hAnsi="Times New Roman"/>
        </w:rPr>
        <w:t xml:space="preserve">, </w:t>
      </w:r>
      <w:r w:rsidR="00642932" w:rsidRPr="009C7735">
        <w:rPr>
          <w:rFonts w:ascii="Times New Roman" w:hAnsi="Times New Roman"/>
        </w:rPr>
        <w:t>§1º</w:t>
      </w:r>
      <w:r w:rsidR="00642932">
        <w:rPr>
          <w:rFonts w:ascii="Times New Roman" w:hAnsi="Times New Roman"/>
        </w:rPr>
        <w:t>)</w:t>
      </w:r>
      <w:r w:rsidRPr="009C7735">
        <w:rPr>
          <w:rFonts w:ascii="Times New Roman" w:hAnsi="Times New Roman"/>
        </w:rPr>
        <w:t>.</w:t>
      </w:r>
    </w:p>
    <w:p w14:paraId="6E022FE1"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Assim, a omissão diante de irregularidade notória não se confunde com obediência hierárquica, mas com participação dolosa, por tolerância e chancela consciente de ato ilícito.</w:t>
      </w:r>
    </w:p>
    <w:p w14:paraId="2C079142" w14:textId="77777777" w:rsidR="00B52AFA" w:rsidRDefault="00B52AFA" w:rsidP="00642932">
      <w:pPr>
        <w:spacing w:before="240" w:after="240" w:line="360" w:lineRule="auto"/>
        <w:contextualSpacing/>
        <w:jc w:val="both"/>
        <w:rPr>
          <w:rFonts w:ascii="Times New Roman" w:hAnsi="Times New Roman"/>
          <w:b/>
          <w:bCs/>
        </w:rPr>
      </w:pPr>
    </w:p>
    <w:p w14:paraId="73118718" w14:textId="32B6DB4B" w:rsidR="009C7735" w:rsidRPr="00642932" w:rsidRDefault="009C7735" w:rsidP="00642932">
      <w:pPr>
        <w:spacing w:before="240" w:after="240" w:line="360" w:lineRule="auto"/>
        <w:contextualSpacing/>
        <w:jc w:val="both"/>
        <w:rPr>
          <w:rFonts w:ascii="Times New Roman" w:hAnsi="Times New Roman"/>
          <w:b/>
          <w:bCs/>
        </w:rPr>
      </w:pPr>
      <w:r w:rsidRPr="00642932">
        <w:rPr>
          <w:rFonts w:ascii="Times New Roman" w:hAnsi="Times New Roman"/>
          <w:b/>
          <w:bCs/>
        </w:rPr>
        <w:t xml:space="preserve">2. Da Violação aos Princípios Administrativos (Art. 11 da </w:t>
      </w:r>
      <w:r w:rsidR="00A73B61">
        <w:rPr>
          <w:rFonts w:ascii="Times New Roman" w:hAnsi="Times New Roman"/>
          <w:b/>
          <w:bCs/>
        </w:rPr>
        <w:t>LIA</w:t>
      </w:r>
      <w:r w:rsidRPr="00642932">
        <w:rPr>
          <w:rFonts w:ascii="Times New Roman" w:hAnsi="Times New Roman"/>
          <w:b/>
          <w:bCs/>
        </w:rPr>
        <w:t>)</w:t>
      </w:r>
    </w:p>
    <w:p w14:paraId="68638FFF"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O art. 11 da Lei de Improbidade Administrativa (Lei nº 8.429/1992), com a redação conferida pela Lei nº 14.230/2021, prevê que constitui ato de improbidade administrativa a conduta dolosa que viole os deveres de honestidade, imparcialidade, legalidade e lealdade às instituições, ainda que não resulte em dano financeiro direto ao erário.</w:t>
      </w:r>
    </w:p>
    <w:p w14:paraId="39E6DB31"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A conduta da Sra. Divina Eterna de Oliveira enquadra-se com precisão nessa hipótese, por ter:</w:t>
      </w:r>
    </w:p>
    <w:p w14:paraId="3C5E9D7E" w14:textId="77777777" w:rsidR="009C7735" w:rsidRPr="0057534E" w:rsidRDefault="009C7735" w:rsidP="004B598D">
      <w:pPr>
        <w:pStyle w:val="PargrafodaLista"/>
        <w:numPr>
          <w:ilvl w:val="0"/>
          <w:numId w:val="13"/>
        </w:numPr>
        <w:spacing w:before="240" w:after="240" w:line="360" w:lineRule="auto"/>
        <w:jc w:val="both"/>
        <w:rPr>
          <w:rFonts w:ascii="Times New Roman" w:hAnsi="Times New Roman"/>
        </w:rPr>
      </w:pPr>
      <w:proofErr w:type="spellStart"/>
      <w:r w:rsidRPr="0057534E">
        <w:rPr>
          <w:rFonts w:ascii="Times New Roman" w:hAnsi="Times New Roman"/>
        </w:rPr>
        <w:t>Omitido-se</w:t>
      </w:r>
      <w:proofErr w:type="spellEnd"/>
      <w:r w:rsidRPr="0057534E">
        <w:rPr>
          <w:rFonts w:ascii="Times New Roman" w:hAnsi="Times New Roman"/>
        </w:rPr>
        <w:t xml:space="preserve"> no dever de fiscalizar as indenizações reiteradas, mesmo ciente de que a prática havia se tornado regra e não exceção;</w:t>
      </w:r>
    </w:p>
    <w:p w14:paraId="0BFEEAF9" w14:textId="77777777" w:rsidR="009C7735" w:rsidRPr="0057534E" w:rsidRDefault="009C7735" w:rsidP="004B598D">
      <w:pPr>
        <w:pStyle w:val="PargrafodaLista"/>
        <w:numPr>
          <w:ilvl w:val="0"/>
          <w:numId w:val="13"/>
        </w:numPr>
        <w:spacing w:before="240" w:after="240" w:line="360" w:lineRule="auto"/>
        <w:jc w:val="both"/>
        <w:rPr>
          <w:rFonts w:ascii="Times New Roman" w:hAnsi="Times New Roman"/>
        </w:rPr>
      </w:pPr>
      <w:proofErr w:type="gramStart"/>
      <w:r w:rsidRPr="0057534E">
        <w:rPr>
          <w:rFonts w:ascii="Times New Roman" w:hAnsi="Times New Roman"/>
        </w:rPr>
        <w:t>Reproduzido pareceres</w:t>
      </w:r>
      <w:proofErr w:type="gramEnd"/>
      <w:r w:rsidRPr="0057534E">
        <w:rPr>
          <w:rFonts w:ascii="Times New Roman" w:hAnsi="Times New Roman"/>
        </w:rPr>
        <w:t xml:space="preserve"> genéricos sem qualquer análise de mérito ou individualização dos casos concretos, eliminando a efetividade do controle interno;</w:t>
      </w:r>
    </w:p>
    <w:p w14:paraId="1D6D6B39" w14:textId="77777777" w:rsidR="009C7735" w:rsidRPr="0057534E" w:rsidRDefault="009C7735" w:rsidP="004B598D">
      <w:pPr>
        <w:pStyle w:val="PargrafodaLista"/>
        <w:numPr>
          <w:ilvl w:val="0"/>
          <w:numId w:val="13"/>
        </w:numPr>
        <w:spacing w:before="240" w:after="240" w:line="360" w:lineRule="auto"/>
        <w:jc w:val="both"/>
        <w:rPr>
          <w:rFonts w:ascii="Times New Roman" w:hAnsi="Times New Roman"/>
        </w:rPr>
      </w:pPr>
      <w:proofErr w:type="gramStart"/>
      <w:r w:rsidRPr="0057534E">
        <w:rPr>
          <w:rFonts w:ascii="Times New Roman" w:hAnsi="Times New Roman"/>
        </w:rPr>
        <w:t>Dado aparência</w:t>
      </w:r>
      <w:proofErr w:type="gramEnd"/>
      <w:r w:rsidRPr="0057534E">
        <w:rPr>
          <w:rFonts w:ascii="Times New Roman" w:hAnsi="Times New Roman"/>
        </w:rPr>
        <w:t xml:space="preserve"> de legalidade a atos sabidamente irregulares, validando despesas sem licitação, sem justificativa de urgência e, em alguns casos, sem a execução efetiva do serviço;</w:t>
      </w:r>
    </w:p>
    <w:p w14:paraId="518E1E3F" w14:textId="77777777" w:rsidR="009C7735" w:rsidRPr="0057534E" w:rsidRDefault="009C7735" w:rsidP="004B598D">
      <w:pPr>
        <w:pStyle w:val="PargrafodaLista"/>
        <w:numPr>
          <w:ilvl w:val="0"/>
          <w:numId w:val="13"/>
        </w:numPr>
        <w:spacing w:before="240" w:after="240" w:line="360" w:lineRule="auto"/>
        <w:jc w:val="both"/>
        <w:rPr>
          <w:rFonts w:ascii="Times New Roman" w:hAnsi="Times New Roman"/>
        </w:rPr>
      </w:pPr>
      <w:r w:rsidRPr="0057534E">
        <w:rPr>
          <w:rFonts w:ascii="Times New Roman" w:hAnsi="Times New Roman"/>
        </w:rPr>
        <w:t>Deixado de instaurar ou recomendar sindicância, conforme determinado nos próprios pareceres que assinava.</w:t>
      </w:r>
    </w:p>
    <w:p w14:paraId="1694B148"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Tais condutas afrontam frontalmente os princípios da legalidade, moralidade, lealdade institucional e eficiência, transformando o Controle Interno — que deveria atuar como barreira de integridade — em mero instrumento de homologação formal da irregularidade.</w:t>
      </w:r>
    </w:p>
    <w:p w14:paraId="62A49C69" w14:textId="63B6EC2B"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lastRenderedPageBreak/>
        <w:t>Portanto, a conduta da Sra. Divina Eterna preenche o tipo subjetivo exigido pela atual redação da lei, caracterizando ato de improbidade administrativa por violação aos princípios da Administração Pública (art. 11, caput</w:t>
      </w:r>
      <w:r w:rsidR="005625A0">
        <w:rPr>
          <w:rFonts w:ascii="Times New Roman" w:hAnsi="Times New Roman"/>
        </w:rPr>
        <w:t xml:space="preserve">, </w:t>
      </w:r>
      <w:r w:rsidRPr="009C7735">
        <w:rPr>
          <w:rFonts w:ascii="Times New Roman" w:hAnsi="Times New Roman"/>
        </w:rPr>
        <w:t>da LIA).</w:t>
      </w:r>
    </w:p>
    <w:p w14:paraId="2567348B" w14:textId="77777777" w:rsidR="00B52AFA" w:rsidRDefault="00B52AFA" w:rsidP="005625A0">
      <w:pPr>
        <w:spacing w:before="240" w:after="240" w:line="360" w:lineRule="auto"/>
        <w:contextualSpacing/>
        <w:jc w:val="both"/>
        <w:rPr>
          <w:rFonts w:ascii="Times New Roman" w:hAnsi="Times New Roman"/>
          <w:b/>
          <w:bCs/>
        </w:rPr>
      </w:pPr>
    </w:p>
    <w:p w14:paraId="13C67392" w14:textId="395C4F9E" w:rsidR="009C7735" w:rsidRPr="005625A0" w:rsidRDefault="009C7735" w:rsidP="005625A0">
      <w:pPr>
        <w:spacing w:before="240" w:after="240" w:line="360" w:lineRule="auto"/>
        <w:contextualSpacing/>
        <w:jc w:val="both"/>
        <w:rPr>
          <w:rFonts w:ascii="Times New Roman" w:hAnsi="Times New Roman"/>
          <w:b/>
          <w:bCs/>
        </w:rPr>
      </w:pPr>
      <w:r w:rsidRPr="005625A0">
        <w:rPr>
          <w:rFonts w:ascii="Times New Roman" w:hAnsi="Times New Roman"/>
          <w:b/>
          <w:bCs/>
        </w:rPr>
        <w:t>3. D</w:t>
      </w:r>
      <w:r w:rsidR="009C1F94">
        <w:rPr>
          <w:rFonts w:ascii="Times New Roman" w:hAnsi="Times New Roman"/>
          <w:b/>
          <w:bCs/>
        </w:rPr>
        <w:t xml:space="preserve">o </w:t>
      </w:r>
      <w:r w:rsidRPr="005625A0">
        <w:rPr>
          <w:rFonts w:ascii="Times New Roman" w:hAnsi="Times New Roman"/>
          <w:b/>
          <w:bCs/>
        </w:rPr>
        <w:t>Enquadramento no Art. 10 da LIA (Lesão ao Erário)</w:t>
      </w:r>
    </w:p>
    <w:p w14:paraId="005EF3E3" w14:textId="30185B4B" w:rsidR="009C7735" w:rsidRPr="009C7735" w:rsidRDefault="009C7735" w:rsidP="00682B16">
      <w:pPr>
        <w:spacing w:before="240" w:after="240" w:line="360" w:lineRule="auto"/>
        <w:ind w:firstLine="851"/>
        <w:contextualSpacing/>
        <w:jc w:val="both"/>
        <w:rPr>
          <w:rFonts w:ascii="Times New Roman" w:hAnsi="Times New Roman"/>
        </w:rPr>
      </w:pPr>
      <w:r w:rsidRPr="009C7735">
        <w:rPr>
          <w:rFonts w:ascii="Times New Roman" w:hAnsi="Times New Roman"/>
        </w:rPr>
        <w:t xml:space="preserve">Embora a tipificação predominante recaia sobre o art. 11, o conjunto probatório também </w:t>
      </w:r>
      <w:r w:rsidR="009C1F94">
        <w:rPr>
          <w:rFonts w:ascii="Times New Roman" w:hAnsi="Times New Roman"/>
        </w:rPr>
        <w:t>evidencia</w:t>
      </w:r>
      <w:r w:rsidRPr="009C7735">
        <w:rPr>
          <w:rFonts w:ascii="Times New Roman" w:hAnsi="Times New Roman"/>
        </w:rPr>
        <w:t xml:space="preserve"> o enquadramento no art. 10 da LIA, que prevê como ato de improbidade a ação ou omissão dolosa que cause </w:t>
      </w:r>
      <w:proofErr w:type="spellStart"/>
      <w:r w:rsidRPr="009C7735">
        <w:rPr>
          <w:rFonts w:ascii="Times New Roman" w:hAnsi="Times New Roman"/>
        </w:rPr>
        <w:t>dano</w:t>
      </w:r>
      <w:proofErr w:type="spellEnd"/>
      <w:r w:rsidRPr="009C7735">
        <w:rPr>
          <w:rFonts w:ascii="Times New Roman" w:hAnsi="Times New Roman"/>
        </w:rPr>
        <w:t xml:space="preserve"> ao erário, perda patrimonial, desvio, malbaratamento ou dilapidação dos bens públicos.</w:t>
      </w:r>
    </w:p>
    <w:p w14:paraId="55BF0C21"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Isso porque a omissão no controle e fiscalização concorreu para que diversos pagamentos indevidos fossem realizados, notadamente nos casos:</w:t>
      </w:r>
    </w:p>
    <w:p w14:paraId="663A803D" w14:textId="77777777" w:rsidR="009C7735" w:rsidRPr="00F2795D" w:rsidRDefault="009C7735" w:rsidP="004B598D">
      <w:pPr>
        <w:pStyle w:val="PargrafodaLista"/>
        <w:numPr>
          <w:ilvl w:val="0"/>
          <w:numId w:val="14"/>
        </w:numPr>
        <w:spacing w:before="240" w:after="240" w:line="360" w:lineRule="auto"/>
        <w:jc w:val="both"/>
        <w:rPr>
          <w:rFonts w:ascii="Times New Roman" w:hAnsi="Times New Roman"/>
        </w:rPr>
      </w:pPr>
      <w:r w:rsidRPr="00F2795D">
        <w:rPr>
          <w:rFonts w:ascii="Times New Roman" w:hAnsi="Times New Roman"/>
        </w:rPr>
        <w:t>De indenizações sem comprovação de execução de serviço, como o evento “Réveillon 2024–2025”, que nunca ocorreu, mas cujo processo foi chancelado pelo Controle Interno com parecer padrão;</w:t>
      </w:r>
    </w:p>
    <w:p w14:paraId="2BD8E467" w14:textId="03C9C8A3" w:rsidR="009C7735" w:rsidRPr="00F2795D" w:rsidRDefault="009C7735" w:rsidP="004B598D">
      <w:pPr>
        <w:pStyle w:val="PargrafodaLista"/>
        <w:numPr>
          <w:ilvl w:val="0"/>
          <w:numId w:val="14"/>
        </w:numPr>
        <w:spacing w:before="240" w:after="240" w:line="360" w:lineRule="auto"/>
        <w:jc w:val="both"/>
        <w:rPr>
          <w:rFonts w:ascii="Times New Roman" w:hAnsi="Times New Roman"/>
        </w:rPr>
      </w:pPr>
      <w:r w:rsidRPr="00F2795D">
        <w:rPr>
          <w:rFonts w:ascii="Times New Roman" w:hAnsi="Times New Roman"/>
        </w:rPr>
        <w:t xml:space="preserve">De indenizações sem pesquisa de preços ou sem demonstração de </w:t>
      </w:r>
      <w:proofErr w:type="spellStart"/>
      <w:r w:rsidRPr="00F2795D">
        <w:rPr>
          <w:rFonts w:ascii="Times New Roman" w:hAnsi="Times New Roman"/>
        </w:rPr>
        <w:t>vantajosidade</w:t>
      </w:r>
      <w:proofErr w:type="spellEnd"/>
      <w:r w:rsidRPr="00F2795D">
        <w:rPr>
          <w:rFonts w:ascii="Times New Roman" w:hAnsi="Times New Roman"/>
        </w:rPr>
        <w:t xml:space="preserve"> econômica, confirmadas pela Certidão nº 004/2025 e pelos depoimentos </w:t>
      </w:r>
      <w:r w:rsidR="00D467ED" w:rsidRPr="00F2795D">
        <w:rPr>
          <w:rFonts w:ascii="Times New Roman" w:hAnsi="Times New Roman"/>
        </w:rPr>
        <w:t>colhidos</w:t>
      </w:r>
      <w:r w:rsidRPr="00F2795D">
        <w:rPr>
          <w:rFonts w:ascii="Times New Roman" w:hAnsi="Times New Roman"/>
        </w:rPr>
        <w:t>;</w:t>
      </w:r>
    </w:p>
    <w:p w14:paraId="50BB3FAF" w14:textId="77777777" w:rsidR="009C7735" w:rsidRPr="00F2795D" w:rsidRDefault="009C7735" w:rsidP="004B598D">
      <w:pPr>
        <w:pStyle w:val="PargrafodaLista"/>
        <w:numPr>
          <w:ilvl w:val="0"/>
          <w:numId w:val="14"/>
        </w:numPr>
        <w:spacing w:before="240" w:after="240" w:line="360" w:lineRule="auto"/>
        <w:jc w:val="both"/>
        <w:rPr>
          <w:rFonts w:ascii="Times New Roman" w:hAnsi="Times New Roman"/>
        </w:rPr>
      </w:pPr>
      <w:r w:rsidRPr="00F2795D">
        <w:rPr>
          <w:rFonts w:ascii="Times New Roman" w:hAnsi="Times New Roman"/>
        </w:rPr>
        <w:t>De pagamentos realizados com base em notas fiscais sem respaldo contratual, contrariando os princípios da economicidade e da legalidade orçamentária.</w:t>
      </w:r>
    </w:p>
    <w:p w14:paraId="65C7DC44" w14:textId="187887E4"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 xml:space="preserve">O art. 10, </w:t>
      </w:r>
      <w:r w:rsidR="00601280">
        <w:rPr>
          <w:rFonts w:ascii="Times New Roman" w:hAnsi="Times New Roman"/>
        </w:rPr>
        <w:t>caput</w:t>
      </w:r>
      <w:r w:rsidRPr="009C7735">
        <w:rPr>
          <w:rFonts w:ascii="Times New Roman" w:hAnsi="Times New Roman"/>
        </w:rPr>
        <w:t>, da LIA é categórico ao estabelecer que constitui ato de improbidade a omissão dolosa que concorra para o resultado lesivo ao erário, de modo que a simples abstenção de impedir o dano, quando o agente tinha o dever funcional de fazê-lo, é suficiente para caracterizar a responsabilidade</w:t>
      </w:r>
      <w:r w:rsidR="003A4EB8">
        <w:rPr>
          <w:rFonts w:ascii="Times New Roman" w:hAnsi="Times New Roman"/>
        </w:rPr>
        <w:t xml:space="preserve">, notadamente no que se refere ao inciso </w:t>
      </w:r>
      <w:r w:rsidR="00321FFF">
        <w:rPr>
          <w:rFonts w:ascii="Times New Roman" w:hAnsi="Times New Roman"/>
        </w:rPr>
        <w:t>XI</w:t>
      </w:r>
      <w:r w:rsidRPr="009C7735">
        <w:rPr>
          <w:rFonts w:ascii="Times New Roman" w:hAnsi="Times New Roman"/>
        </w:rPr>
        <w:t>.</w:t>
      </w:r>
    </w:p>
    <w:p w14:paraId="7B706BDA"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A omissão da Controladora Interna, ao legitimar formalmente atos manifestamente irregulares, foi elemento causal direto do prejuízo ao erário, permitindo que despesas ilegais fossem liquidadas e pagas.</w:t>
      </w:r>
    </w:p>
    <w:p w14:paraId="517BE014" w14:textId="77777777" w:rsidR="00B52AFA" w:rsidRDefault="00B52AFA" w:rsidP="00321FFF">
      <w:pPr>
        <w:spacing w:before="240" w:after="240" w:line="360" w:lineRule="auto"/>
        <w:contextualSpacing/>
        <w:jc w:val="both"/>
        <w:rPr>
          <w:rFonts w:ascii="Times New Roman" w:hAnsi="Times New Roman"/>
          <w:b/>
          <w:bCs/>
        </w:rPr>
      </w:pPr>
    </w:p>
    <w:p w14:paraId="58697574" w14:textId="77777777" w:rsidR="00B52AFA" w:rsidRDefault="00B52AFA" w:rsidP="00321FFF">
      <w:pPr>
        <w:spacing w:before="240" w:after="240" w:line="360" w:lineRule="auto"/>
        <w:contextualSpacing/>
        <w:jc w:val="both"/>
        <w:rPr>
          <w:rFonts w:ascii="Times New Roman" w:hAnsi="Times New Roman"/>
          <w:b/>
          <w:bCs/>
        </w:rPr>
      </w:pPr>
    </w:p>
    <w:p w14:paraId="05C13C78" w14:textId="77777777" w:rsidR="00B52AFA" w:rsidRDefault="00B52AFA" w:rsidP="00321FFF">
      <w:pPr>
        <w:spacing w:before="240" w:after="240" w:line="360" w:lineRule="auto"/>
        <w:contextualSpacing/>
        <w:jc w:val="both"/>
        <w:rPr>
          <w:rFonts w:ascii="Times New Roman" w:hAnsi="Times New Roman"/>
          <w:b/>
          <w:bCs/>
        </w:rPr>
      </w:pPr>
    </w:p>
    <w:p w14:paraId="00278A84" w14:textId="60CBCE96" w:rsidR="009C7735" w:rsidRPr="00321FFF" w:rsidRDefault="009C7735" w:rsidP="00321FFF">
      <w:pPr>
        <w:spacing w:before="240" w:after="240" w:line="360" w:lineRule="auto"/>
        <w:contextualSpacing/>
        <w:jc w:val="both"/>
        <w:rPr>
          <w:rFonts w:ascii="Times New Roman" w:hAnsi="Times New Roman"/>
          <w:b/>
          <w:bCs/>
        </w:rPr>
      </w:pPr>
      <w:r w:rsidRPr="00321FFF">
        <w:rPr>
          <w:rFonts w:ascii="Times New Roman" w:hAnsi="Times New Roman"/>
          <w:b/>
          <w:bCs/>
        </w:rPr>
        <w:lastRenderedPageBreak/>
        <w:t>4. Da Responsabilidade Institucional e da Função do Controle Interno</w:t>
      </w:r>
    </w:p>
    <w:p w14:paraId="0B8CD3FF"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É importante ressaltar que a função de Controladoria Interna possui caráter essencialmente preventivo, educativo e corretivo, e não meramente homologatório.</w:t>
      </w:r>
    </w:p>
    <w:p w14:paraId="34AD8770"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O controle interno é a primeira linha de defesa da legalidade administrativa, sendo-lhe vedado agir de forma passiva ou conivente. Ao abdicar dessa função e restringir-se à reprodução de pareceres genéricos, a Sra. Divina Eterna comprometeu o sistema de governança pública e fragilizou o controle da gestão fiscal e financeira, o que configura falta grave.</w:t>
      </w:r>
    </w:p>
    <w:p w14:paraId="0C9CBC86" w14:textId="44595E8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 xml:space="preserve">A Lei Complementar nº 101/2000 (LRF), em seu art. 59, reforça </w:t>
      </w:r>
      <w:r w:rsidR="00322288">
        <w:rPr>
          <w:rFonts w:ascii="Times New Roman" w:hAnsi="Times New Roman"/>
        </w:rPr>
        <w:t xml:space="preserve">o dever de fiscalização </w:t>
      </w:r>
      <w:r w:rsidR="003949A5">
        <w:rPr>
          <w:rFonts w:ascii="Times New Roman" w:hAnsi="Times New Roman"/>
        </w:rPr>
        <w:t xml:space="preserve">dos </w:t>
      </w:r>
      <w:r w:rsidRPr="009C7735">
        <w:rPr>
          <w:rFonts w:ascii="Times New Roman" w:hAnsi="Times New Roman"/>
        </w:rPr>
        <w:t>responsáveis pelo controle interno.</w:t>
      </w:r>
    </w:p>
    <w:p w14:paraId="071CCD18" w14:textId="25F02C43" w:rsidR="009C7735" w:rsidRPr="009C7735" w:rsidRDefault="009C7735" w:rsidP="003949A5">
      <w:pPr>
        <w:spacing w:before="240" w:after="240" w:line="360" w:lineRule="auto"/>
        <w:ind w:firstLine="851"/>
        <w:contextualSpacing/>
        <w:jc w:val="both"/>
        <w:rPr>
          <w:rFonts w:ascii="Times New Roman" w:hAnsi="Times New Roman"/>
        </w:rPr>
      </w:pPr>
      <w:r w:rsidRPr="009C7735">
        <w:rPr>
          <w:rFonts w:ascii="Times New Roman" w:hAnsi="Times New Roman"/>
        </w:rPr>
        <w:t>Diante de todo o exposto, conclui-se que:</w:t>
      </w:r>
    </w:p>
    <w:p w14:paraId="76F4C6D7" w14:textId="29D25A34" w:rsidR="009C7735" w:rsidRPr="00D80E89" w:rsidRDefault="009C7735" w:rsidP="004B598D">
      <w:pPr>
        <w:pStyle w:val="PargrafodaLista"/>
        <w:numPr>
          <w:ilvl w:val="0"/>
          <w:numId w:val="15"/>
        </w:numPr>
        <w:spacing w:before="240" w:after="240" w:line="360" w:lineRule="auto"/>
        <w:jc w:val="both"/>
        <w:rPr>
          <w:rFonts w:ascii="Times New Roman" w:hAnsi="Times New Roman"/>
        </w:rPr>
      </w:pPr>
      <w:r w:rsidRPr="00D80E89">
        <w:rPr>
          <w:rFonts w:ascii="Times New Roman" w:hAnsi="Times New Roman"/>
        </w:rPr>
        <w:t>A conduta da Sra. Divina Eterna de Oliveira configura ato de improbidade administrativa nos termos do art. 11</w:t>
      </w:r>
      <w:r w:rsidR="00D80E89">
        <w:rPr>
          <w:rFonts w:ascii="Times New Roman" w:hAnsi="Times New Roman"/>
        </w:rPr>
        <w:t xml:space="preserve"> da Lei !4.230</w:t>
      </w:r>
      <w:r w:rsidR="00B95E87">
        <w:rPr>
          <w:rFonts w:ascii="Times New Roman" w:hAnsi="Times New Roman"/>
        </w:rPr>
        <w:t>/2021</w:t>
      </w:r>
      <w:r w:rsidRPr="00D80E89">
        <w:rPr>
          <w:rFonts w:ascii="Times New Roman" w:hAnsi="Times New Roman"/>
        </w:rPr>
        <w:t>, por violação consciente e reiterada aos princípios da legalidade, moralidade, lealdade institucional e eficiência;</w:t>
      </w:r>
    </w:p>
    <w:p w14:paraId="05F464BB" w14:textId="7965977E" w:rsidR="009C7735" w:rsidRPr="00D80E89" w:rsidRDefault="00B95E87" w:rsidP="004B598D">
      <w:pPr>
        <w:pStyle w:val="PargrafodaLista"/>
        <w:numPr>
          <w:ilvl w:val="0"/>
          <w:numId w:val="15"/>
        </w:numPr>
        <w:spacing w:before="240" w:after="240" w:line="360" w:lineRule="auto"/>
        <w:jc w:val="both"/>
        <w:rPr>
          <w:rFonts w:ascii="Times New Roman" w:hAnsi="Times New Roman"/>
        </w:rPr>
      </w:pPr>
      <w:r>
        <w:rPr>
          <w:rFonts w:ascii="Times New Roman" w:hAnsi="Times New Roman"/>
        </w:rPr>
        <w:t>Adicionalmente,</w:t>
      </w:r>
      <w:r w:rsidR="009C7735" w:rsidRPr="00D80E89">
        <w:rPr>
          <w:rFonts w:ascii="Times New Roman" w:hAnsi="Times New Roman"/>
        </w:rPr>
        <w:t xml:space="preserve"> sua omissão dolosa concorreu para a ocorrência de </w:t>
      </w:r>
      <w:proofErr w:type="spellStart"/>
      <w:r w:rsidR="009C7735" w:rsidRPr="00D80E89">
        <w:rPr>
          <w:rFonts w:ascii="Times New Roman" w:hAnsi="Times New Roman"/>
        </w:rPr>
        <w:t>dano</w:t>
      </w:r>
      <w:proofErr w:type="spellEnd"/>
      <w:r w:rsidR="009C7735" w:rsidRPr="00D80E89">
        <w:rPr>
          <w:rFonts w:ascii="Times New Roman" w:hAnsi="Times New Roman"/>
        </w:rPr>
        <w:t xml:space="preserve"> ao erário (art. 10 da LIA), especialmente nas indenizações relativas a serviços inexistentes e pagamentos sem respaldo contratual ou econômico, configurando prejuízo direto aos cofres públicos;</w:t>
      </w:r>
    </w:p>
    <w:p w14:paraId="3A92ECA3" w14:textId="77777777" w:rsidR="009C7735" w:rsidRPr="00D80E89" w:rsidRDefault="009C7735" w:rsidP="004B598D">
      <w:pPr>
        <w:pStyle w:val="PargrafodaLista"/>
        <w:numPr>
          <w:ilvl w:val="0"/>
          <w:numId w:val="15"/>
        </w:numPr>
        <w:spacing w:before="240" w:after="240" w:line="360" w:lineRule="auto"/>
        <w:jc w:val="both"/>
        <w:rPr>
          <w:rFonts w:ascii="Times New Roman" w:hAnsi="Times New Roman"/>
        </w:rPr>
      </w:pPr>
      <w:r w:rsidRPr="00D80E89">
        <w:rPr>
          <w:rFonts w:ascii="Times New Roman" w:hAnsi="Times New Roman"/>
        </w:rPr>
        <w:t>A alegação de desconhecimento, falta de formação técnica ou mera execução de ordens não exclui sua responsabilidade funcional, por se tratar de agente público dotada de competência fiscalizatória e dever legal de prevenir e comunicar irregularidades.</w:t>
      </w:r>
    </w:p>
    <w:p w14:paraId="08B56D88" w14:textId="77777777" w:rsidR="009C7735" w:rsidRPr="009C7735" w:rsidRDefault="009C7735" w:rsidP="009C7735">
      <w:pPr>
        <w:spacing w:before="240" w:after="240" w:line="360" w:lineRule="auto"/>
        <w:ind w:firstLine="851"/>
        <w:contextualSpacing/>
        <w:jc w:val="both"/>
        <w:rPr>
          <w:rFonts w:ascii="Times New Roman" w:hAnsi="Times New Roman"/>
        </w:rPr>
      </w:pPr>
      <w:r w:rsidRPr="009C7735">
        <w:rPr>
          <w:rFonts w:ascii="Times New Roman" w:hAnsi="Times New Roman"/>
        </w:rPr>
        <w:t xml:space="preserve">Portanto, a atuação da Controladora Interna Divina Eterna de Oliveira transcende a mera irregularidade administrativa e se enquadra como conduta ímproba dolosamente omissiva, cuja consequência prática foi a legitimação de pagamentos indevidos e o enfraquecimento deliberado do sistema de controle interno do Município de </w:t>
      </w:r>
      <w:proofErr w:type="spellStart"/>
      <w:r w:rsidRPr="009C7735">
        <w:rPr>
          <w:rFonts w:ascii="Times New Roman" w:hAnsi="Times New Roman"/>
        </w:rPr>
        <w:t>Turvânia</w:t>
      </w:r>
      <w:proofErr w:type="spellEnd"/>
      <w:r w:rsidRPr="009C7735">
        <w:rPr>
          <w:rFonts w:ascii="Times New Roman" w:hAnsi="Times New Roman"/>
        </w:rPr>
        <w:t>.</w:t>
      </w:r>
    </w:p>
    <w:p w14:paraId="78497904" w14:textId="40D0DAF4" w:rsidR="00F87743" w:rsidRDefault="009C7735" w:rsidP="003949A5">
      <w:pPr>
        <w:spacing w:before="240" w:after="240" w:line="360" w:lineRule="auto"/>
        <w:ind w:firstLine="851"/>
        <w:contextualSpacing/>
        <w:jc w:val="both"/>
        <w:rPr>
          <w:rFonts w:ascii="Times New Roman" w:hAnsi="Times New Roman"/>
        </w:rPr>
      </w:pPr>
      <w:r w:rsidRPr="009C7735">
        <w:rPr>
          <w:rFonts w:ascii="Times New Roman" w:hAnsi="Times New Roman"/>
        </w:rPr>
        <w:t xml:space="preserve">Diante da gravidade dos fatos e da materialidade comprovada, impõe-se o encaminhamento dos autos ao Ministério Público do Estado de Goiás para avaliação do dolo e propositura das medidas cabíveis, nos termos do art. </w:t>
      </w:r>
      <w:r w:rsidR="006B32A0">
        <w:rPr>
          <w:rFonts w:ascii="Times New Roman" w:hAnsi="Times New Roman"/>
        </w:rPr>
        <w:t>54-D</w:t>
      </w:r>
      <w:r w:rsidRPr="009C7735">
        <w:rPr>
          <w:rFonts w:ascii="Times New Roman" w:hAnsi="Times New Roman"/>
        </w:rPr>
        <w:t xml:space="preserve">, §3º, do Regimento Interno da </w:t>
      </w:r>
      <w:r w:rsidRPr="009C7735">
        <w:rPr>
          <w:rFonts w:ascii="Times New Roman" w:hAnsi="Times New Roman"/>
        </w:rPr>
        <w:lastRenderedPageBreak/>
        <w:t xml:space="preserve">Câmara Municipal de </w:t>
      </w:r>
      <w:proofErr w:type="spellStart"/>
      <w:r w:rsidRPr="009C7735">
        <w:rPr>
          <w:rFonts w:ascii="Times New Roman" w:hAnsi="Times New Roman"/>
        </w:rPr>
        <w:t>Turvânia</w:t>
      </w:r>
      <w:proofErr w:type="spellEnd"/>
      <w:r w:rsidRPr="009C7735">
        <w:rPr>
          <w:rFonts w:ascii="Times New Roman" w:hAnsi="Times New Roman"/>
        </w:rPr>
        <w:t>, garantindo-se, assim, a integral responsabilização da agente e a restauração da moralidade administrativa.</w:t>
      </w:r>
    </w:p>
    <w:p w14:paraId="0888459C" w14:textId="77777777" w:rsidR="00F65E30" w:rsidRPr="00F87743" w:rsidRDefault="00F65E30" w:rsidP="003949A5">
      <w:pPr>
        <w:spacing w:before="240" w:after="240" w:line="360" w:lineRule="auto"/>
        <w:ind w:firstLine="851"/>
        <w:contextualSpacing/>
        <w:jc w:val="both"/>
        <w:rPr>
          <w:rFonts w:ascii="Times New Roman" w:hAnsi="Times New Roman"/>
        </w:rPr>
      </w:pPr>
    </w:p>
    <w:p w14:paraId="59068BA2" w14:textId="15B0D500" w:rsidR="00DE4656" w:rsidRPr="00F36868" w:rsidRDefault="00DE4656" w:rsidP="00B711C2">
      <w:pPr>
        <w:pStyle w:val="PargrafodaLista"/>
        <w:numPr>
          <w:ilvl w:val="0"/>
          <w:numId w:val="2"/>
        </w:numPr>
        <w:spacing w:before="240" w:after="240" w:line="360" w:lineRule="auto"/>
        <w:jc w:val="both"/>
        <w:rPr>
          <w:rFonts w:ascii="Times New Roman" w:hAnsi="Times New Roman"/>
          <w:b/>
          <w:bCs/>
        </w:rPr>
      </w:pPr>
      <w:r w:rsidRPr="00F36868">
        <w:rPr>
          <w:rFonts w:ascii="Times New Roman" w:hAnsi="Times New Roman"/>
          <w:b/>
          <w:bCs/>
        </w:rPr>
        <w:t xml:space="preserve">DA CONDUTA DO </w:t>
      </w:r>
      <w:r w:rsidR="007B0F59">
        <w:rPr>
          <w:rFonts w:ascii="Times New Roman" w:hAnsi="Times New Roman"/>
          <w:b/>
          <w:bCs/>
        </w:rPr>
        <w:t>EX-SECRETÁRIO DE OBRAS</w:t>
      </w:r>
      <w:r w:rsidR="00647A6D">
        <w:rPr>
          <w:rFonts w:ascii="Times New Roman" w:hAnsi="Times New Roman"/>
          <w:b/>
          <w:bCs/>
        </w:rPr>
        <w:t>, SR. LEANDRO RIBEIRO CAETANO</w:t>
      </w:r>
    </w:p>
    <w:p w14:paraId="0C64084C" w14:textId="262298FB" w:rsidR="00BB56C8" w:rsidRPr="00662F3A" w:rsidRDefault="00662F3A" w:rsidP="00662F3A">
      <w:pPr>
        <w:spacing w:before="240" w:after="240" w:line="360" w:lineRule="auto"/>
        <w:contextualSpacing/>
        <w:jc w:val="both"/>
        <w:rPr>
          <w:rFonts w:ascii="Times New Roman" w:hAnsi="Times New Roman"/>
          <w:b/>
          <w:bCs/>
        </w:rPr>
      </w:pPr>
      <w:r w:rsidRPr="00662F3A">
        <w:rPr>
          <w:rFonts w:ascii="Times New Roman" w:hAnsi="Times New Roman"/>
          <w:b/>
          <w:bCs/>
        </w:rPr>
        <w:t>CONDUTA E CONFISSÃO DE ILEGALIDADE</w:t>
      </w:r>
    </w:p>
    <w:p w14:paraId="14E5E70F" w14:textId="15E4628F" w:rsidR="00BB56C8" w:rsidRPr="00BB56C8" w:rsidRDefault="00BB56C8" w:rsidP="00BB56C8">
      <w:pPr>
        <w:spacing w:before="240" w:after="240" w:line="360" w:lineRule="auto"/>
        <w:ind w:firstLine="851"/>
        <w:contextualSpacing/>
        <w:jc w:val="both"/>
        <w:rPr>
          <w:rFonts w:ascii="Times New Roman" w:hAnsi="Times New Roman"/>
        </w:rPr>
      </w:pPr>
      <w:r w:rsidRPr="00BB56C8">
        <w:rPr>
          <w:rFonts w:ascii="Times New Roman" w:hAnsi="Times New Roman"/>
        </w:rPr>
        <w:t xml:space="preserve">O Sr. Leandro Ribeiro Caetano, no período em que exerceu o cargo de Secretário Municipal de Obras, Transportes e Ação Urbana (janeiro de 2021 a abril de 2024), assinou </w:t>
      </w:r>
      <w:r w:rsidR="00190459">
        <w:rPr>
          <w:rFonts w:ascii="Times New Roman" w:hAnsi="Times New Roman"/>
        </w:rPr>
        <w:t xml:space="preserve">ONZE </w:t>
      </w:r>
      <w:r w:rsidRPr="00BB56C8">
        <w:rPr>
          <w:rFonts w:ascii="Times New Roman" w:hAnsi="Times New Roman"/>
        </w:rPr>
        <w:t xml:space="preserve">processos de indenização, </w:t>
      </w:r>
      <w:r w:rsidR="00A67A71">
        <w:rPr>
          <w:rFonts w:ascii="Times New Roman" w:hAnsi="Times New Roman"/>
        </w:rPr>
        <w:t>que totalizaram o valor de R$</w:t>
      </w:r>
      <w:r w:rsidR="006A1639" w:rsidRPr="006A1639">
        <w:t xml:space="preserve"> </w:t>
      </w:r>
      <w:r w:rsidR="006A1639" w:rsidRPr="006A1639">
        <w:rPr>
          <w:rFonts w:ascii="Times New Roman" w:hAnsi="Times New Roman"/>
        </w:rPr>
        <w:t>138.570,7</w:t>
      </w:r>
      <w:r w:rsidR="006A1639">
        <w:rPr>
          <w:rFonts w:ascii="Times New Roman" w:hAnsi="Times New Roman"/>
        </w:rPr>
        <w:t xml:space="preserve">7, </w:t>
      </w:r>
      <w:r w:rsidRPr="00BB56C8">
        <w:rPr>
          <w:rFonts w:ascii="Times New Roman" w:hAnsi="Times New Roman"/>
        </w:rPr>
        <w:t>dentre os quais se destacam:</w:t>
      </w:r>
    </w:p>
    <w:p w14:paraId="28B96F2E" w14:textId="154CD9F1" w:rsidR="00BB56C8" w:rsidRDefault="00BB56C8" w:rsidP="004B598D">
      <w:pPr>
        <w:pStyle w:val="PargrafodaLista"/>
        <w:numPr>
          <w:ilvl w:val="0"/>
          <w:numId w:val="16"/>
        </w:numPr>
        <w:spacing w:before="240" w:after="240" w:line="360" w:lineRule="auto"/>
        <w:jc w:val="both"/>
        <w:rPr>
          <w:rFonts w:ascii="Times New Roman" w:hAnsi="Times New Roman"/>
        </w:rPr>
      </w:pPr>
      <w:r w:rsidRPr="00825521">
        <w:rPr>
          <w:rFonts w:ascii="Times New Roman" w:hAnsi="Times New Roman"/>
        </w:rPr>
        <w:t xml:space="preserve">Processo nº 0145/2024 – Pagamento à </w:t>
      </w:r>
      <w:proofErr w:type="spellStart"/>
      <w:r w:rsidRPr="00825521">
        <w:rPr>
          <w:rFonts w:ascii="Times New Roman" w:hAnsi="Times New Roman"/>
        </w:rPr>
        <w:t>Marone</w:t>
      </w:r>
      <w:proofErr w:type="spellEnd"/>
      <w:r w:rsidRPr="00825521">
        <w:rPr>
          <w:rFonts w:ascii="Times New Roman" w:hAnsi="Times New Roman"/>
        </w:rPr>
        <w:t xml:space="preserve"> Manutenção de Caminhões e Ônibus </w:t>
      </w:r>
      <w:proofErr w:type="spellStart"/>
      <w:r w:rsidRPr="00825521">
        <w:rPr>
          <w:rFonts w:ascii="Times New Roman" w:hAnsi="Times New Roman"/>
        </w:rPr>
        <w:t>Eireli</w:t>
      </w:r>
      <w:proofErr w:type="spellEnd"/>
      <w:r w:rsidR="00B520EA">
        <w:rPr>
          <w:rFonts w:ascii="Times New Roman" w:hAnsi="Times New Roman"/>
        </w:rPr>
        <w:t xml:space="preserve">, </w:t>
      </w:r>
      <w:r w:rsidR="00B83C31">
        <w:rPr>
          <w:rFonts w:ascii="Times New Roman" w:hAnsi="Times New Roman"/>
        </w:rPr>
        <w:t>no valor</w:t>
      </w:r>
      <w:r w:rsidR="00B520EA">
        <w:rPr>
          <w:rFonts w:ascii="Times New Roman" w:hAnsi="Times New Roman"/>
        </w:rPr>
        <w:t xml:space="preserve"> </w:t>
      </w:r>
      <w:r w:rsidR="00B83C31">
        <w:rPr>
          <w:rFonts w:ascii="Times New Roman" w:hAnsi="Times New Roman"/>
        </w:rPr>
        <w:t>R</w:t>
      </w:r>
      <w:r w:rsidR="00A764FE">
        <w:rPr>
          <w:rFonts w:ascii="Times New Roman" w:hAnsi="Times New Roman"/>
        </w:rPr>
        <w:t>$12.533,01</w:t>
      </w:r>
      <w:r w:rsidRPr="00825521">
        <w:rPr>
          <w:rFonts w:ascii="Times New Roman" w:hAnsi="Times New Roman"/>
        </w:rPr>
        <w:t>;</w:t>
      </w:r>
    </w:p>
    <w:p w14:paraId="480125F9" w14:textId="6C5325DF" w:rsidR="00385B3F" w:rsidRPr="00353392" w:rsidRDefault="00385B3F" w:rsidP="004B598D">
      <w:pPr>
        <w:pStyle w:val="PargrafodaLista"/>
        <w:numPr>
          <w:ilvl w:val="0"/>
          <w:numId w:val="16"/>
        </w:numPr>
        <w:spacing w:before="240" w:after="240" w:line="360" w:lineRule="auto"/>
        <w:jc w:val="both"/>
        <w:rPr>
          <w:rFonts w:ascii="Times New Roman" w:hAnsi="Times New Roman"/>
        </w:rPr>
      </w:pPr>
      <w:r>
        <w:rPr>
          <w:rFonts w:ascii="Times New Roman" w:hAnsi="Times New Roman"/>
        </w:rPr>
        <w:t>Processos nº</w:t>
      </w:r>
      <w:r w:rsidR="00A856B3">
        <w:rPr>
          <w:rFonts w:ascii="Times New Roman" w:hAnsi="Times New Roman"/>
        </w:rPr>
        <w:t xml:space="preserve"> 417, 418 e 419</w:t>
      </w:r>
      <w:r w:rsidR="00FB79A0">
        <w:rPr>
          <w:rFonts w:ascii="Times New Roman" w:hAnsi="Times New Roman"/>
        </w:rPr>
        <w:t>, todos de 2024</w:t>
      </w:r>
      <w:r w:rsidR="00A856B3">
        <w:rPr>
          <w:rFonts w:ascii="Times New Roman" w:hAnsi="Times New Roman"/>
        </w:rPr>
        <w:t xml:space="preserve"> - </w:t>
      </w:r>
      <w:r w:rsidR="00A856B3" w:rsidRPr="00A856B3">
        <w:rPr>
          <w:rFonts w:ascii="Times New Roman" w:hAnsi="Times New Roman"/>
        </w:rPr>
        <w:t>Aquisição de diversos materiais de consumo para uso cotidiano da secretaria</w:t>
      </w:r>
      <w:r w:rsidR="00353392">
        <w:rPr>
          <w:rFonts w:ascii="Times New Roman" w:hAnsi="Times New Roman"/>
        </w:rPr>
        <w:t>;</w:t>
      </w:r>
      <w:r w:rsidR="00A856B3">
        <w:rPr>
          <w:rFonts w:ascii="Times New Roman" w:hAnsi="Times New Roman"/>
        </w:rPr>
        <w:t xml:space="preserve"> </w:t>
      </w:r>
      <w:r w:rsidR="00A856B3" w:rsidRPr="00A856B3">
        <w:rPr>
          <w:rFonts w:ascii="Times New Roman" w:hAnsi="Times New Roman"/>
        </w:rPr>
        <w:t>reparo no mangote do vibrador de concreto pertencente a frota da secretaria</w:t>
      </w:r>
      <w:r w:rsidR="00353392">
        <w:rPr>
          <w:rFonts w:ascii="Times New Roman" w:hAnsi="Times New Roman"/>
        </w:rPr>
        <w:t>;</w:t>
      </w:r>
      <w:r w:rsidR="00A856B3">
        <w:rPr>
          <w:rFonts w:ascii="Times New Roman" w:hAnsi="Times New Roman"/>
        </w:rPr>
        <w:t xml:space="preserve"> </w:t>
      </w:r>
      <w:r w:rsidR="00353392" w:rsidRPr="00353392">
        <w:rPr>
          <w:rFonts w:ascii="Times New Roman" w:hAnsi="Times New Roman"/>
        </w:rPr>
        <w:t>aquisição de materiais de consumo</w:t>
      </w:r>
      <w:r w:rsidR="00353392">
        <w:rPr>
          <w:rFonts w:ascii="Times New Roman" w:hAnsi="Times New Roman"/>
        </w:rPr>
        <w:t>, respectivamente</w:t>
      </w:r>
      <w:r w:rsidR="00801233">
        <w:rPr>
          <w:rFonts w:ascii="Times New Roman" w:hAnsi="Times New Roman"/>
        </w:rPr>
        <w:t xml:space="preserve">, no valor total de </w:t>
      </w:r>
      <w:r w:rsidR="000172A1" w:rsidRPr="000172A1">
        <w:rPr>
          <w:rFonts w:ascii="Times New Roman" w:hAnsi="Times New Roman"/>
        </w:rPr>
        <w:t>16.533,76</w:t>
      </w:r>
      <w:r w:rsidR="00FB79A0">
        <w:rPr>
          <w:rFonts w:ascii="Times New Roman" w:hAnsi="Times New Roman"/>
        </w:rPr>
        <w:t>;</w:t>
      </w:r>
    </w:p>
    <w:p w14:paraId="1F1F0A86" w14:textId="44B789AF" w:rsidR="00AA1A67" w:rsidRPr="00825521" w:rsidRDefault="00AA1A67" w:rsidP="004B598D">
      <w:pPr>
        <w:pStyle w:val="PargrafodaLista"/>
        <w:numPr>
          <w:ilvl w:val="0"/>
          <w:numId w:val="16"/>
        </w:numPr>
        <w:spacing w:before="240" w:after="240" w:line="360" w:lineRule="auto"/>
        <w:jc w:val="both"/>
        <w:rPr>
          <w:rFonts w:ascii="Times New Roman" w:hAnsi="Times New Roman"/>
        </w:rPr>
      </w:pPr>
      <w:r>
        <w:rPr>
          <w:rFonts w:ascii="Times New Roman" w:hAnsi="Times New Roman"/>
        </w:rPr>
        <w:t>Processo nº 1323</w:t>
      </w:r>
      <w:r w:rsidR="00434DBB">
        <w:rPr>
          <w:rFonts w:ascii="Times New Roman" w:hAnsi="Times New Roman"/>
        </w:rPr>
        <w:t>/2024 - a</w:t>
      </w:r>
      <w:r w:rsidR="00434DBB" w:rsidRPr="00434DBB">
        <w:rPr>
          <w:rFonts w:ascii="Times New Roman" w:hAnsi="Times New Roman"/>
        </w:rPr>
        <w:t>quisição de materiais permanentes para a Praça Central Manoel Hilário dos Santos e outros locais</w:t>
      </w:r>
      <w:r w:rsidR="00B83C31">
        <w:rPr>
          <w:rFonts w:ascii="Times New Roman" w:hAnsi="Times New Roman"/>
        </w:rPr>
        <w:t>, no valor de R$48.000,00</w:t>
      </w:r>
    </w:p>
    <w:p w14:paraId="0DEE03DA" w14:textId="77777777" w:rsidR="00BB56C8" w:rsidRPr="00825521" w:rsidRDefault="00BB56C8" w:rsidP="004B598D">
      <w:pPr>
        <w:pStyle w:val="PargrafodaLista"/>
        <w:numPr>
          <w:ilvl w:val="0"/>
          <w:numId w:val="16"/>
        </w:numPr>
        <w:spacing w:before="240" w:after="240" w:line="360" w:lineRule="auto"/>
        <w:jc w:val="both"/>
        <w:rPr>
          <w:rFonts w:ascii="Times New Roman" w:hAnsi="Times New Roman"/>
        </w:rPr>
      </w:pPr>
      <w:r w:rsidRPr="00825521">
        <w:rPr>
          <w:rFonts w:ascii="Times New Roman" w:hAnsi="Times New Roman"/>
        </w:rPr>
        <w:t>Processo nº 1379/2024 – Fornecimento de refeições para servidores da Secretaria de Obras, no valor de R$ 40.221,00.</w:t>
      </w:r>
    </w:p>
    <w:p w14:paraId="1AD2A2FD" w14:textId="77777777" w:rsidR="00BB56C8" w:rsidRPr="00BB56C8" w:rsidRDefault="00BB56C8" w:rsidP="00BB56C8">
      <w:pPr>
        <w:spacing w:before="240" w:after="240" w:line="360" w:lineRule="auto"/>
        <w:ind w:firstLine="851"/>
        <w:contextualSpacing/>
        <w:jc w:val="both"/>
        <w:rPr>
          <w:rFonts w:ascii="Times New Roman" w:hAnsi="Times New Roman"/>
        </w:rPr>
      </w:pPr>
      <w:r w:rsidRPr="00BB56C8">
        <w:rPr>
          <w:rFonts w:ascii="Times New Roman" w:hAnsi="Times New Roman"/>
        </w:rPr>
        <w:t xml:space="preserve">Em seu depoimento, o ex-secretário reconheceu expressamente a irregularidade dos atos e confessou ter plena ciência da ilegalidade do procedimento de indenização, afirmando que era “sempre contra esse tipo de processo” e que “tinha consciência de que </w:t>
      </w:r>
      <w:proofErr w:type="gramStart"/>
      <w:r w:rsidRPr="00BB56C8">
        <w:rPr>
          <w:rFonts w:ascii="Times New Roman" w:hAnsi="Times New Roman"/>
        </w:rPr>
        <w:t>essas indenizações não podia</w:t>
      </w:r>
      <w:proofErr w:type="gramEnd"/>
      <w:r w:rsidRPr="00BB56C8">
        <w:rPr>
          <w:rFonts w:ascii="Times New Roman" w:hAnsi="Times New Roman"/>
        </w:rPr>
        <w:t xml:space="preserve"> assinar”.</w:t>
      </w:r>
    </w:p>
    <w:p w14:paraId="6FADD84A" w14:textId="77777777" w:rsidR="00BB56C8" w:rsidRPr="00BB56C8" w:rsidRDefault="00BB56C8" w:rsidP="00BB56C8">
      <w:pPr>
        <w:spacing w:before="240" w:after="240" w:line="360" w:lineRule="auto"/>
        <w:ind w:firstLine="851"/>
        <w:contextualSpacing/>
        <w:jc w:val="both"/>
        <w:rPr>
          <w:rFonts w:ascii="Times New Roman" w:hAnsi="Times New Roman"/>
        </w:rPr>
      </w:pPr>
      <w:r w:rsidRPr="00BB56C8">
        <w:rPr>
          <w:rFonts w:ascii="Times New Roman" w:hAnsi="Times New Roman"/>
        </w:rPr>
        <w:t>Essa confissão direta, somada ao seu nível de escolaridade, à função exercida e à natureza dos atos praticados, exclui a possibilidade de desconhecimento técnico ou erro escusável, evidenciando consciência inequívoca da ilicitude e dolo na conduta.</w:t>
      </w:r>
    </w:p>
    <w:p w14:paraId="32B5F8D5" w14:textId="685F2436" w:rsidR="00BB56C8" w:rsidRPr="00BB56C8" w:rsidRDefault="00BB56C8" w:rsidP="00BB56C8">
      <w:pPr>
        <w:spacing w:before="240" w:after="240" w:line="360" w:lineRule="auto"/>
        <w:ind w:firstLine="851"/>
        <w:contextualSpacing/>
        <w:jc w:val="both"/>
        <w:rPr>
          <w:rFonts w:ascii="Times New Roman" w:hAnsi="Times New Roman"/>
        </w:rPr>
      </w:pPr>
      <w:r w:rsidRPr="00BB56C8">
        <w:rPr>
          <w:rFonts w:ascii="Times New Roman" w:hAnsi="Times New Roman"/>
        </w:rPr>
        <w:lastRenderedPageBreak/>
        <w:t>Importa salientar que, como gestor de pasta, Leandro tinha a obrigação legal de zelar pela legalidade, economicidade e eficiência das despesas públicas, conforme preceitua o art. 70, parágrafo único, da Constituição Federal e a Lei Complementar nº 101/2000 (Lei de Responsabilidade Fiscal).</w:t>
      </w:r>
    </w:p>
    <w:p w14:paraId="0A17C8FE" w14:textId="77777777" w:rsidR="00BB56C8" w:rsidRDefault="00BB56C8" w:rsidP="00BB56C8">
      <w:pPr>
        <w:spacing w:before="240" w:after="240" w:line="360" w:lineRule="auto"/>
        <w:ind w:firstLine="851"/>
        <w:contextualSpacing/>
        <w:jc w:val="both"/>
        <w:rPr>
          <w:rFonts w:ascii="Times New Roman" w:hAnsi="Times New Roman"/>
        </w:rPr>
      </w:pPr>
      <w:r w:rsidRPr="00BB56C8">
        <w:rPr>
          <w:rFonts w:ascii="Times New Roman" w:hAnsi="Times New Roman"/>
        </w:rPr>
        <w:t>Ainda assim, chancelou pagamentos sem respaldo contratual, licitatório ou fático, o que configura violação dolosa ao dever de probidade administrativa.</w:t>
      </w:r>
    </w:p>
    <w:p w14:paraId="55768A5F" w14:textId="77777777" w:rsidR="009B7CE0" w:rsidRPr="00BB56C8" w:rsidRDefault="009B7CE0" w:rsidP="00BB56C8">
      <w:pPr>
        <w:spacing w:before="240" w:after="240" w:line="360" w:lineRule="auto"/>
        <w:ind w:firstLine="851"/>
        <w:contextualSpacing/>
        <w:jc w:val="both"/>
        <w:rPr>
          <w:rFonts w:ascii="Times New Roman" w:hAnsi="Times New Roman"/>
        </w:rPr>
      </w:pPr>
    </w:p>
    <w:p w14:paraId="7D7A7FA2" w14:textId="353CE7C5" w:rsidR="009B7CE0" w:rsidRDefault="009B7CE0" w:rsidP="009B7CE0">
      <w:pPr>
        <w:spacing w:before="240" w:after="240" w:line="360" w:lineRule="auto"/>
        <w:contextualSpacing/>
        <w:jc w:val="both"/>
        <w:rPr>
          <w:rFonts w:ascii="Times New Roman" w:hAnsi="Times New Roman"/>
          <w:b/>
          <w:bCs/>
        </w:rPr>
      </w:pPr>
      <w:r w:rsidRPr="00FE682E">
        <w:rPr>
          <w:rFonts w:ascii="Times New Roman" w:hAnsi="Times New Roman"/>
          <w:b/>
          <w:bCs/>
        </w:rPr>
        <w:t xml:space="preserve">DA ANÁLISE E REJEIÇÃO DOS ARGUMENTOS DEFENSIVOS </w:t>
      </w:r>
    </w:p>
    <w:p w14:paraId="3651120E" w14:textId="77777777" w:rsidR="006438A5" w:rsidRPr="006438A5" w:rsidRDefault="006438A5" w:rsidP="006438A5">
      <w:pPr>
        <w:spacing w:before="240" w:after="240" w:line="360" w:lineRule="auto"/>
        <w:contextualSpacing/>
        <w:jc w:val="both"/>
        <w:rPr>
          <w:rFonts w:ascii="Times New Roman" w:hAnsi="Times New Roman"/>
          <w:b/>
          <w:bCs/>
        </w:rPr>
      </w:pPr>
      <w:r w:rsidRPr="006438A5">
        <w:rPr>
          <w:rFonts w:ascii="Times New Roman" w:hAnsi="Times New Roman"/>
          <w:b/>
          <w:bCs/>
        </w:rPr>
        <w:t>I. Inaplicabilidade da Alegação de Coação Moral e Consciência da Ilegalidade</w:t>
      </w:r>
    </w:p>
    <w:p w14:paraId="12340789" w14:textId="778A51B9"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A defesa do Sr. Leandro Ribeiro Caetano, ex-Secretário Municipal de Obras, Transportes e Ação Urbana, baseia-se essencialmente na tese de que, embora soubesse da irregularidade dos procedimentos de indenização, teria agido sob coação moral e hierárquica, alegando que as ordens eram “sempre a mando do</w:t>
      </w:r>
      <w:r>
        <w:rPr>
          <w:rFonts w:ascii="Times New Roman" w:hAnsi="Times New Roman"/>
        </w:rPr>
        <w:t xml:space="preserve"> </w:t>
      </w:r>
      <w:r w:rsidRPr="006438A5">
        <w:rPr>
          <w:rFonts w:ascii="Times New Roman" w:hAnsi="Times New Roman"/>
        </w:rPr>
        <w:t xml:space="preserve">prefeito”, e que não poderia “deixar a empresa lesada”. Em sua própria narrativa, o ex-secretário reconheceu que “tinha consciência que </w:t>
      </w:r>
      <w:proofErr w:type="gramStart"/>
      <w:r w:rsidRPr="006438A5">
        <w:rPr>
          <w:rFonts w:ascii="Times New Roman" w:hAnsi="Times New Roman"/>
        </w:rPr>
        <w:t>essas indenizações não podia</w:t>
      </w:r>
      <w:proofErr w:type="gramEnd"/>
      <w:r w:rsidRPr="006438A5">
        <w:rPr>
          <w:rFonts w:ascii="Times New Roman" w:hAnsi="Times New Roman"/>
        </w:rPr>
        <w:t xml:space="preserve"> assinar”, mas as subscreveu, segundo afirmou, por pressão e por acreditar que estava agindo em prol do interesse público imediato.</w:t>
      </w:r>
    </w:p>
    <w:p w14:paraId="53FA5905" w14:textId="77777777"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No entanto, essa linha argumentativa não encontra respaldo jurídico nem fático.</w:t>
      </w:r>
    </w:p>
    <w:p w14:paraId="209557BD" w14:textId="5090E352"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 xml:space="preserve">De início, cabe pontuar que o próprio depoimento do ex-secretário administrativo Hernando </w:t>
      </w:r>
      <w:proofErr w:type="spellStart"/>
      <w:r w:rsidRPr="006438A5">
        <w:rPr>
          <w:rFonts w:ascii="Times New Roman" w:hAnsi="Times New Roman"/>
        </w:rPr>
        <w:t>Salvino</w:t>
      </w:r>
      <w:proofErr w:type="spellEnd"/>
      <w:r w:rsidRPr="006438A5">
        <w:rPr>
          <w:rFonts w:ascii="Times New Roman" w:hAnsi="Times New Roman"/>
        </w:rPr>
        <w:t xml:space="preserve"> Cândido confirma que Leandro “era pressionado sim” e “assinou contrariado, sem querer”. Ainda que tal pressão tenha ocorrido, a coação hierárquica invocada é juridicamente irrelevante para afastar o dolo</w:t>
      </w:r>
      <w:r w:rsidR="000639C9">
        <w:rPr>
          <w:rFonts w:ascii="Times New Roman" w:hAnsi="Times New Roman"/>
        </w:rPr>
        <w:t>.</w:t>
      </w:r>
    </w:p>
    <w:p w14:paraId="1C539E4B" w14:textId="77777777"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Além disso, a própria confissão de Leandro desmonta a tese de ausência de dolo. O investigado declarou à CEI que buscou orientação junto ao setor jurídico (Dra. Cristiane Martins Cotrim) e que recebeu a resposta de que não podia assinar, razão pela qual posteriormente “parou de assinar”. Tal circunstância revela, de forma inequívoca, que Leandro detinha consciência plena da ilegalidade dos atos e discernimento jurídico suficiente para cessar a prática, o que demonstra a presença do dolo direto ou, no mínimo, dolo eventual, ao subscrever processos que sabia irregulares.</w:t>
      </w:r>
    </w:p>
    <w:p w14:paraId="5B1E3082" w14:textId="3DB61CEB"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 xml:space="preserve">O argumento de que não desejava “lesar a empresa” tampouco se sustenta. A legislação de regência da improbidade administrativa não admite justificativas de conveniência pessoal ou política para o descumprimento da lei. O art. 11, caput, da </w:t>
      </w:r>
      <w:r w:rsidR="007F4220">
        <w:rPr>
          <w:rFonts w:ascii="Times New Roman" w:hAnsi="Times New Roman"/>
        </w:rPr>
        <w:t>LIA</w:t>
      </w:r>
      <w:r w:rsidRPr="006438A5">
        <w:rPr>
          <w:rFonts w:ascii="Times New Roman" w:hAnsi="Times New Roman"/>
        </w:rPr>
        <w:t xml:space="preserve">, é </w:t>
      </w:r>
      <w:r w:rsidRPr="006438A5">
        <w:rPr>
          <w:rFonts w:ascii="Times New Roman" w:hAnsi="Times New Roman"/>
        </w:rPr>
        <w:lastRenderedPageBreak/>
        <w:t>categórico ao prever que constitui ato de improbidade qualquer ação ou omissão dolosa que viole os deveres de honestidade, imparcialidade, legalidade e lealdade às instituições.</w:t>
      </w:r>
    </w:p>
    <w:p w14:paraId="3037D194" w14:textId="77777777"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Dessa forma, o pretexto de evitar prejuízo a terceiros não é excludente de ilicitude nem atenua a violação de princípios administrativos, uma vez que a finalidade pública não legitima meio ilegal.</w:t>
      </w:r>
    </w:p>
    <w:p w14:paraId="2AB9E7F7" w14:textId="77777777"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Em síntese, a alegação de coação hierárquica é improcedente, pois:</w:t>
      </w:r>
    </w:p>
    <w:p w14:paraId="03B28734" w14:textId="77777777" w:rsidR="006438A5" w:rsidRPr="007F4220" w:rsidRDefault="006438A5" w:rsidP="004B598D">
      <w:pPr>
        <w:pStyle w:val="PargrafodaLista"/>
        <w:numPr>
          <w:ilvl w:val="0"/>
          <w:numId w:val="17"/>
        </w:numPr>
        <w:spacing w:before="240" w:after="240" w:line="360" w:lineRule="auto"/>
        <w:jc w:val="both"/>
        <w:rPr>
          <w:rFonts w:ascii="Times New Roman" w:hAnsi="Times New Roman"/>
        </w:rPr>
      </w:pPr>
      <w:r w:rsidRPr="007F4220">
        <w:rPr>
          <w:rFonts w:ascii="Times New Roman" w:hAnsi="Times New Roman"/>
        </w:rPr>
        <w:t>Não houve coação irresistível (art. 22 do Código Penal);</w:t>
      </w:r>
    </w:p>
    <w:p w14:paraId="69C170B3" w14:textId="77777777" w:rsidR="006438A5" w:rsidRPr="007F4220" w:rsidRDefault="006438A5" w:rsidP="004B598D">
      <w:pPr>
        <w:pStyle w:val="PargrafodaLista"/>
        <w:numPr>
          <w:ilvl w:val="0"/>
          <w:numId w:val="17"/>
        </w:numPr>
        <w:spacing w:before="240" w:after="240" w:line="360" w:lineRule="auto"/>
        <w:jc w:val="both"/>
        <w:rPr>
          <w:rFonts w:ascii="Times New Roman" w:hAnsi="Times New Roman"/>
        </w:rPr>
      </w:pPr>
      <w:r w:rsidRPr="007F4220">
        <w:rPr>
          <w:rFonts w:ascii="Times New Roman" w:hAnsi="Times New Roman"/>
        </w:rPr>
        <w:t>O agente possuía consciência da ilegalidade, demonstrada por sua consulta ao jurídico;</w:t>
      </w:r>
    </w:p>
    <w:p w14:paraId="45E6F45A" w14:textId="77777777" w:rsidR="006438A5" w:rsidRPr="007F4220" w:rsidRDefault="006438A5" w:rsidP="004B598D">
      <w:pPr>
        <w:pStyle w:val="PargrafodaLista"/>
        <w:numPr>
          <w:ilvl w:val="0"/>
          <w:numId w:val="17"/>
        </w:numPr>
        <w:spacing w:before="240" w:after="240" w:line="360" w:lineRule="auto"/>
        <w:jc w:val="both"/>
        <w:rPr>
          <w:rFonts w:ascii="Times New Roman" w:hAnsi="Times New Roman"/>
        </w:rPr>
      </w:pPr>
      <w:r w:rsidRPr="007F4220">
        <w:rPr>
          <w:rFonts w:ascii="Times New Roman" w:hAnsi="Times New Roman"/>
        </w:rPr>
        <w:t>Houve adesão voluntária ao ato irregular, já que poderia ter formalizado oposição ou recusado a assinatura;</w:t>
      </w:r>
    </w:p>
    <w:p w14:paraId="4F2951D6" w14:textId="77777777"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A justificativa de evitar prejuízo privado não encontra amparo no regime jurídico da Administração Pública, que é pautado pela legalidade estrita.</w:t>
      </w:r>
    </w:p>
    <w:p w14:paraId="0A0A6F8F" w14:textId="77777777"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 xml:space="preserve">Ademais, os pareceres jurídicos referenciais, utilizados como base para os pagamentos indenizatórios, advertiam textualmente sobre a necessidade de verificação da </w:t>
      </w:r>
      <w:proofErr w:type="spellStart"/>
      <w:r w:rsidRPr="006438A5">
        <w:rPr>
          <w:rFonts w:ascii="Times New Roman" w:hAnsi="Times New Roman"/>
        </w:rPr>
        <w:t>vantajosidade</w:t>
      </w:r>
      <w:proofErr w:type="spellEnd"/>
      <w:r w:rsidRPr="006438A5">
        <w:rPr>
          <w:rFonts w:ascii="Times New Roman" w:hAnsi="Times New Roman"/>
        </w:rPr>
        <w:t xml:space="preserve"> econômica, sob pena de nulidade do ato e eventual configuração de </w:t>
      </w:r>
      <w:proofErr w:type="spellStart"/>
      <w:r w:rsidRPr="006438A5">
        <w:rPr>
          <w:rFonts w:ascii="Times New Roman" w:hAnsi="Times New Roman"/>
        </w:rPr>
        <w:t>sobrepreço</w:t>
      </w:r>
      <w:proofErr w:type="spellEnd"/>
      <w:r w:rsidRPr="006438A5">
        <w:rPr>
          <w:rFonts w:ascii="Times New Roman" w:hAnsi="Times New Roman"/>
        </w:rPr>
        <w:t>. A ausência desse requisito, portanto, não era apenas uma falha administrativa, mas uma violação expressa do dever de zelo e controle do gestor público.</w:t>
      </w:r>
    </w:p>
    <w:p w14:paraId="6330A91F" w14:textId="77777777" w:rsidR="006438A5" w:rsidRPr="006438A5" w:rsidRDefault="006438A5" w:rsidP="006438A5">
      <w:pPr>
        <w:spacing w:before="240" w:after="240" w:line="360" w:lineRule="auto"/>
        <w:ind w:firstLine="851"/>
        <w:contextualSpacing/>
        <w:jc w:val="both"/>
        <w:rPr>
          <w:rFonts w:ascii="Times New Roman" w:hAnsi="Times New Roman"/>
        </w:rPr>
      </w:pPr>
      <w:r w:rsidRPr="006438A5">
        <w:rPr>
          <w:rFonts w:ascii="Times New Roman" w:hAnsi="Times New Roman"/>
        </w:rPr>
        <w:t>Além disso, a ausência de cotações anula a alegação de boa-fé e configura lesão potencial ou efetiva ao erário, pois sem a verificação de preços de mercado não há como assegurar que o valor indenizado era justo ou vantajoso. O pagamento de valores sem esse controle fere diretamente os princípios da economicidade e da legalidade, previstos no art. 70, parágrafo único, da Constituição Federal e no art. 11 da LIA.</w:t>
      </w:r>
    </w:p>
    <w:p w14:paraId="7A034B13" w14:textId="77777777" w:rsidR="000C6A81" w:rsidRPr="00BB56C8" w:rsidRDefault="000C6A81" w:rsidP="006438A5">
      <w:pPr>
        <w:spacing w:before="240" w:after="240" w:line="360" w:lineRule="auto"/>
        <w:ind w:firstLine="851"/>
        <w:contextualSpacing/>
        <w:jc w:val="both"/>
        <w:rPr>
          <w:rFonts w:ascii="Times New Roman" w:hAnsi="Times New Roman"/>
        </w:rPr>
      </w:pPr>
    </w:p>
    <w:p w14:paraId="002B5BF5" w14:textId="0F28E11F" w:rsidR="00FE682E" w:rsidRDefault="00FE682E" w:rsidP="006F43AF">
      <w:pPr>
        <w:spacing w:before="240" w:after="240" w:line="360" w:lineRule="auto"/>
        <w:contextualSpacing/>
        <w:jc w:val="both"/>
        <w:rPr>
          <w:rFonts w:ascii="Times New Roman" w:hAnsi="Times New Roman"/>
          <w:b/>
          <w:bCs/>
        </w:rPr>
      </w:pPr>
      <w:r w:rsidRPr="006F43AF">
        <w:rPr>
          <w:rFonts w:ascii="Times New Roman" w:hAnsi="Times New Roman"/>
          <w:b/>
          <w:bCs/>
        </w:rPr>
        <w:t xml:space="preserve">CONCLUSÃO E TIPIFICAÇÃO LEGAL </w:t>
      </w:r>
    </w:p>
    <w:p w14:paraId="6922C20A" w14:textId="27BE7BDE"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 xml:space="preserve">A análise minuciosa do conjunto probatório constante nos Autos nº 153/2025, no âmbito da Comissão Especial de Inquérito nº 002/2025, revela que o Sr. Leandro Ribeiro Caetano, enquanto Secretário Municipal de Obras, Transportes e Ação Urbana, atuou de forma dolosamente consciente ao subscrever e autorizar seis processos de indenização </w:t>
      </w:r>
      <w:r w:rsidRPr="00A412D0">
        <w:rPr>
          <w:rFonts w:ascii="Times New Roman" w:hAnsi="Times New Roman"/>
        </w:rPr>
        <w:lastRenderedPageBreak/>
        <w:t>manifestamente irregulares, sem a observância dos requisitos legais mínimos exigidos pela Lei nº 8.666/1993 (vigente à época dos fatos) e pela jurisprudência consolidada.</w:t>
      </w:r>
    </w:p>
    <w:p w14:paraId="07513521"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 xml:space="preserve">A instrução da CEI confirmou que nenhum dos processos analisados sob sua responsabilidade continha pesquisa de preços, justificativa de urgência, parecer técnico individualizado ou comprovação da </w:t>
      </w:r>
      <w:proofErr w:type="spellStart"/>
      <w:r w:rsidRPr="00A412D0">
        <w:rPr>
          <w:rFonts w:ascii="Times New Roman" w:hAnsi="Times New Roman"/>
        </w:rPr>
        <w:t>vantajosidade</w:t>
      </w:r>
      <w:proofErr w:type="spellEnd"/>
      <w:r w:rsidRPr="00A412D0">
        <w:rPr>
          <w:rFonts w:ascii="Times New Roman" w:hAnsi="Times New Roman"/>
        </w:rPr>
        <w:t xml:space="preserve"> econômica — elementos essenciais à caracterização da legalidade e legitimidade de qualquer despesa indenizatória.</w:t>
      </w:r>
    </w:p>
    <w:p w14:paraId="4BF7BFC4" w14:textId="77777777" w:rsidR="00A412D0" w:rsidRPr="00E2746E" w:rsidRDefault="00A412D0" w:rsidP="00E2746E">
      <w:pPr>
        <w:spacing w:before="240" w:after="240" w:line="360" w:lineRule="auto"/>
        <w:contextualSpacing/>
        <w:jc w:val="both"/>
        <w:rPr>
          <w:rFonts w:ascii="Times New Roman" w:hAnsi="Times New Roman"/>
          <w:b/>
          <w:bCs/>
        </w:rPr>
      </w:pPr>
      <w:r w:rsidRPr="00E2746E">
        <w:rPr>
          <w:rFonts w:ascii="Times New Roman" w:hAnsi="Times New Roman"/>
          <w:b/>
          <w:bCs/>
        </w:rPr>
        <w:t>1. Da Consciência da Ilegalidade e do Dolo Direto</w:t>
      </w:r>
    </w:p>
    <w:p w14:paraId="4C7462E4"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 xml:space="preserve">As próprias declarações do investigado, colhidas em oitiva perante esta Comissão, são inequívocas quanto ao reconhecimento de sua consciência sobre a ilegalidade dos atos praticados. O ex-secretário afirmou expressamente que era “sempre contra esse tipo de processo” e que “sabia que </w:t>
      </w:r>
      <w:proofErr w:type="gramStart"/>
      <w:r w:rsidRPr="00A412D0">
        <w:rPr>
          <w:rFonts w:ascii="Times New Roman" w:hAnsi="Times New Roman"/>
        </w:rPr>
        <w:t>essas indenizações não podia</w:t>
      </w:r>
      <w:proofErr w:type="gramEnd"/>
      <w:r w:rsidRPr="00A412D0">
        <w:rPr>
          <w:rFonts w:ascii="Times New Roman" w:hAnsi="Times New Roman"/>
        </w:rPr>
        <w:t xml:space="preserve"> assinar”, mas que o fez “a mando do meu prefeito”, alegando ter se sentido “pressionado” e “sem alternativa”.</w:t>
      </w:r>
    </w:p>
    <w:p w14:paraId="38052CE5" w14:textId="12F066E3" w:rsidR="00A412D0" w:rsidRPr="00A412D0" w:rsidRDefault="00A412D0" w:rsidP="00385842">
      <w:pPr>
        <w:spacing w:before="240" w:after="240" w:line="360" w:lineRule="auto"/>
        <w:ind w:firstLine="851"/>
        <w:contextualSpacing/>
        <w:jc w:val="both"/>
        <w:rPr>
          <w:rFonts w:ascii="Times New Roman" w:hAnsi="Times New Roman"/>
        </w:rPr>
      </w:pPr>
      <w:r w:rsidRPr="00A412D0">
        <w:rPr>
          <w:rFonts w:ascii="Times New Roman" w:hAnsi="Times New Roman"/>
        </w:rPr>
        <w:t>Contudo, o exame lógico dessa confissão, aliado às demais provas, afasta qualquer dúvida sobre o dolo. O dolo, na improbidade administrativa, não se limita à intenção de obter vantagem pessoal, mas compreende a vontade consciente de praticar ato contrário à lei e aos princípios administrativos.</w:t>
      </w:r>
    </w:p>
    <w:p w14:paraId="399810A1"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Nesse sentido, o Sr. Leandro sabia da ilicitude (dolo direto), aceitou o risco de violar a legalidade (dolo eventual) e, mesmo assim, assinou os documentos, validando procedimentos flagrantemente viciados.</w:t>
      </w:r>
    </w:p>
    <w:p w14:paraId="19C2B640"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Ademais, há prova de que buscou orientação jurídica junto à Procuradoria Municipal (Dra. Cristiane Martins Cotrim), tendo recebido a informação de que não poderia assinar tais processos. O fato de, posteriormente, ter cessado a prática apenas reforça o reconhecimento de que possuía discernimento jurídico e consciência plena da ilicitude — o que elimina por completo a alegação de erro ou desconhecimento técnico.</w:t>
      </w:r>
    </w:p>
    <w:p w14:paraId="061A9222" w14:textId="77777777" w:rsidR="00A412D0" w:rsidRPr="00BD47A7" w:rsidRDefault="00A412D0" w:rsidP="00BD47A7">
      <w:pPr>
        <w:spacing w:before="240" w:after="240" w:line="360" w:lineRule="auto"/>
        <w:contextualSpacing/>
        <w:jc w:val="both"/>
        <w:rPr>
          <w:rFonts w:ascii="Times New Roman" w:hAnsi="Times New Roman"/>
          <w:b/>
          <w:bCs/>
        </w:rPr>
      </w:pPr>
      <w:r w:rsidRPr="00BD47A7">
        <w:rPr>
          <w:rFonts w:ascii="Times New Roman" w:hAnsi="Times New Roman"/>
          <w:b/>
          <w:bCs/>
        </w:rPr>
        <w:t>2. Da Inexistência de Coação Moral como Excludente de Responsabilidade</w:t>
      </w:r>
    </w:p>
    <w:p w14:paraId="6BE1D262"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A tese defensiva de coação moral igualmente se mostra improcedente.</w:t>
      </w:r>
    </w:p>
    <w:p w14:paraId="5150E9D8"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Não há, nos autos, qualquer prova de ameaça concreta, grave ou irresistível que pudesse enquadrar-se na hipótese prevista no art. 22 do Código Penal, segundo o qual a coação só é excludente quando o agente não podia agir de outro modo.</w:t>
      </w:r>
    </w:p>
    <w:p w14:paraId="1CF76AA6" w14:textId="0F944269"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 xml:space="preserve">Ao contrário, as evidências documentais e testemunhais revelam que o ex-secretário possuía autonomia funcional e discernimento pleno, sendo pessoa de alta confiança do então </w:t>
      </w:r>
      <w:r w:rsidRPr="00A412D0">
        <w:rPr>
          <w:rFonts w:ascii="Times New Roman" w:hAnsi="Times New Roman"/>
        </w:rPr>
        <w:lastRenderedPageBreak/>
        <w:t>prefeito e plenamente ciente de suas atribuições. Sua função de gestor de obras, inclusive, impunha-lhe o dever de resistir a ordens manifestamente ilegais</w:t>
      </w:r>
      <w:r w:rsidR="00BD47A7">
        <w:rPr>
          <w:rFonts w:ascii="Times New Roman" w:hAnsi="Times New Roman"/>
        </w:rPr>
        <w:t>.</w:t>
      </w:r>
    </w:p>
    <w:p w14:paraId="04F68463" w14:textId="066E2905"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A mera pressão política ou hierárquica não exclui o dolo nem a responsabilidade funcional</w:t>
      </w:r>
      <w:r w:rsidR="00BD47A7">
        <w:rPr>
          <w:rFonts w:ascii="Times New Roman" w:hAnsi="Times New Roman"/>
        </w:rPr>
        <w:t>.</w:t>
      </w:r>
    </w:p>
    <w:p w14:paraId="00417248"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Desse modo, a alegação de que o prefeito dizia “pode assinar, não vai dar problema” não tem amparo legal. Trata-se de justificativa subjetiva, que pode eventualmente ser considerada para atenuar a pena em sede de dosimetria, mas jamais como excludente de ilicitude ou de dolo.</w:t>
      </w:r>
    </w:p>
    <w:p w14:paraId="002FD5E5" w14:textId="77777777" w:rsidR="00A412D0" w:rsidRPr="002C21FC" w:rsidRDefault="00A412D0" w:rsidP="002C21FC">
      <w:pPr>
        <w:spacing w:before="240" w:after="240" w:line="360" w:lineRule="auto"/>
        <w:contextualSpacing/>
        <w:jc w:val="both"/>
        <w:rPr>
          <w:rFonts w:ascii="Times New Roman" w:hAnsi="Times New Roman"/>
          <w:b/>
          <w:bCs/>
        </w:rPr>
      </w:pPr>
      <w:r w:rsidRPr="002C21FC">
        <w:rPr>
          <w:rFonts w:ascii="Times New Roman" w:hAnsi="Times New Roman"/>
          <w:b/>
          <w:bCs/>
        </w:rPr>
        <w:t>3. Da Violação aos Princípios Administrativos – Enquadramento no Art. 11 da LIA</w:t>
      </w:r>
    </w:p>
    <w:p w14:paraId="546EBC24" w14:textId="3E973A0B"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As condutas do Sr. Leandro Ribeiro Caetano amoldam-se, de forma direta, ao art. 11 da Lei de Improbidade Administrativa, em sua redação atual, que tipifica como ato de improbidade “a ação ou omissão dolosa que viole os deveres de honestidade, imparcialidade, legalidade e lealdade às instituições”, ainda que não haja dano material comprovado.</w:t>
      </w:r>
    </w:p>
    <w:p w14:paraId="78294F5D"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Ao assinar indenizações sabidamente irregulares, o ex-secretário ofendeu de maneira frontal os princípios da legalidade e da moralidade administrativa, pois deu aparência de legitimidade a atos nulos de pleno direito, permitindo que o erário fosse movimentado sem respaldo contratual, sem justificativa de urgência e sem controle de preços.</w:t>
      </w:r>
    </w:p>
    <w:p w14:paraId="3C3795A8"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Essa conduta afronta o dever de lealdade institucional e de zelo pela coisa pública, transformando o ato administrativo — que deveria ser instrumento de gestão pública — em mero instrumento de complacência com a ilegalidade.</w:t>
      </w:r>
    </w:p>
    <w:p w14:paraId="456C5F77" w14:textId="7DED3326" w:rsidR="00A412D0" w:rsidRPr="008400E9" w:rsidRDefault="00A412D0" w:rsidP="008400E9">
      <w:pPr>
        <w:spacing w:before="240" w:after="240" w:line="360" w:lineRule="auto"/>
        <w:contextualSpacing/>
        <w:jc w:val="both"/>
        <w:rPr>
          <w:rFonts w:ascii="Times New Roman" w:hAnsi="Times New Roman"/>
          <w:b/>
          <w:bCs/>
        </w:rPr>
      </w:pPr>
      <w:r w:rsidRPr="008400E9">
        <w:rPr>
          <w:rFonts w:ascii="Times New Roman" w:hAnsi="Times New Roman"/>
          <w:b/>
          <w:bCs/>
        </w:rPr>
        <w:t>4. Da Lesão ao Erário – Enquadramento no Art. 10 da LIA</w:t>
      </w:r>
    </w:p>
    <w:p w14:paraId="673ADBCA" w14:textId="57A640C6"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 xml:space="preserve">Além da violação aos princípios, os elementos fáticos também indicam </w:t>
      </w:r>
      <w:proofErr w:type="spellStart"/>
      <w:r w:rsidRPr="00A412D0">
        <w:rPr>
          <w:rFonts w:ascii="Times New Roman" w:hAnsi="Times New Roman"/>
        </w:rPr>
        <w:t>dano</w:t>
      </w:r>
      <w:proofErr w:type="spellEnd"/>
      <w:r w:rsidRPr="00A412D0">
        <w:rPr>
          <w:rFonts w:ascii="Times New Roman" w:hAnsi="Times New Roman"/>
        </w:rPr>
        <w:t xml:space="preserve"> ao erário, o que autoriza o enquadramento</w:t>
      </w:r>
      <w:r w:rsidR="008400E9">
        <w:rPr>
          <w:rFonts w:ascii="Times New Roman" w:hAnsi="Times New Roman"/>
        </w:rPr>
        <w:t xml:space="preserve"> </w:t>
      </w:r>
      <w:r w:rsidRPr="00A412D0">
        <w:rPr>
          <w:rFonts w:ascii="Times New Roman" w:hAnsi="Times New Roman"/>
        </w:rPr>
        <w:t xml:space="preserve">no art. 10, incisos </w:t>
      </w:r>
      <w:r w:rsidR="00114C4D">
        <w:rPr>
          <w:rFonts w:ascii="Times New Roman" w:hAnsi="Times New Roman"/>
        </w:rPr>
        <w:t>X</w:t>
      </w:r>
      <w:r w:rsidRPr="00A412D0">
        <w:rPr>
          <w:rFonts w:ascii="Times New Roman" w:hAnsi="Times New Roman"/>
        </w:rPr>
        <w:t xml:space="preserve">I e XII, da Lei nº </w:t>
      </w:r>
      <w:r w:rsidR="00114C4D">
        <w:rPr>
          <w:rFonts w:ascii="Times New Roman" w:hAnsi="Times New Roman"/>
        </w:rPr>
        <w:t>14.230/2021</w:t>
      </w:r>
      <w:r w:rsidRPr="00A412D0">
        <w:rPr>
          <w:rFonts w:ascii="Times New Roman" w:hAnsi="Times New Roman"/>
        </w:rPr>
        <w:t>, que dispõe:</w:t>
      </w:r>
    </w:p>
    <w:p w14:paraId="41B601F3" w14:textId="7733E3CF" w:rsidR="006C4207" w:rsidRPr="006C4207" w:rsidRDefault="006C4207" w:rsidP="006C4207">
      <w:pPr>
        <w:spacing w:before="240" w:after="240" w:line="360" w:lineRule="auto"/>
        <w:ind w:left="2127"/>
        <w:contextualSpacing/>
        <w:jc w:val="both"/>
        <w:rPr>
          <w:rFonts w:ascii="Times New Roman" w:hAnsi="Times New Roman"/>
          <w:i/>
          <w:iCs/>
          <w:sz w:val="20"/>
          <w:szCs w:val="20"/>
        </w:rPr>
      </w:pPr>
      <w:r w:rsidRPr="006C4207">
        <w:rPr>
          <w:rFonts w:ascii="Times New Roman" w:hAnsi="Times New Roman"/>
          <w:i/>
          <w:iCs/>
          <w:sz w:val="20"/>
          <w:szCs w:val="20"/>
        </w:rPr>
        <w:t>XI - liberar verba pública sem a estrita observância das normas pertinentes ou influir de qualquer forma para a sua aplicação irregular;</w:t>
      </w:r>
    </w:p>
    <w:p w14:paraId="6D3117A5" w14:textId="5887AD5F" w:rsidR="00A412D0" w:rsidRPr="006C4207" w:rsidRDefault="006C4207" w:rsidP="006C4207">
      <w:pPr>
        <w:spacing w:before="240" w:after="240" w:line="360" w:lineRule="auto"/>
        <w:ind w:left="2127"/>
        <w:contextualSpacing/>
        <w:jc w:val="both"/>
        <w:rPr>
          <w:rFonts w:ascii="Times New Roman" w:hAnsi="Times New Roman"/>
          <w:i/>
          <w:iCs/>
          <w:sz w:val="20"/>
          <w:szCs w:val="20"/>
        </w:rPr>
      </w:pPr>
      <w:r w:rsidRPr="006C4207">
        <w:rPr>
          <w:rFonts w:ascii="Times New Roman" w:hAnsi="Times New Roman"/>
          <w:i/>
          <w:iCs/>
          <w:sz w:val="20"/>
          <w:szCs w:val="20"/>
        </w:rPr>
        <w:t>XII - permitir, facilitar ou concorrer para que terceiro se enriqueça ilicitamente;</w:t>
      </w:r>
    </w:p>
    <w:p w14:paraId="0F65167F"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 xml:space="preserve">A ausência de pesquisa de preços e de comprovação de </w:t>
      </w:r>
      <w:proofErr w:type="spellStart"/>
      <w:r w:rsidRPr="00A412D0">
        <w:rPr>
          <w:rFonts w:ascii="Times New Roman" w:hAnsi="Times New Roman"/>
        </w:rPr>
        <w:t>vantajosidade</w:t>
      </w:r>
      <w:proofErr w:type="spellEnd"/>
      <w:r w:rsidRPr="00A412D0">
        <w:rPr>
          <w:rFonts w:ascii="Times New Roman" w:hAnsi="Times New Roman"/>
        </w:rPr>
        <w:t xml:space="preserve"> econômica impede a aferição de razoabilidade dos valores pagos e, por consequência, gera dano potencial ou efetivo.</w:t>
      </w:r>
    </w:p>
    <w:p w14:paraId="341CBBDD" w14:textId="402099F2"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lastRenderedPageBreak/>
        <w:t>Nos termos do art. 10, da LIA, a omissão dolosa que concorre para o resultado lesivo é punível na mesma medida da ação direta, motivo pelo qual o ex-secretário responde solidariamente pela irregularidade, ainda que não tenha sido o beneficiário direto dos pagamentos.</w:t>
      </w:r>
    </w:p>
    <w:p w14:paraId="6ECE9ADC" w14:textId="77777777" w:rsidR="00A412D0" w:rsidRPr="00A412D0" w:rsidRDefault="00A412D0" w:rsidP="00A412D0">
      <w:pPr>
        <w:spacing w:before="240" w:after="240" w:line="360" w:lineRule="auto"/>
        <w:ind w:firstLine="851"/>
        <w:contextualSpacing/>
        <w:jc w:val="both"/>
        <w:rPr>
          <w:rFonts w:ascii="Times New Roman" w:hAnsi="Times New Roman"/>
        </w:rPr>
      </w:pPr>
      <w:r w:rsidRPr="00A412D0">
        <w:rPr>
          <w:rFonts w:ascii="Times New Roman" w:hAnsi="Times New Roman"/>
        </w:rPr>
        <w:t>Os processos de indenização por “fornecimento de refeições” (Processo nº 1379/2024) e “manutenção de caminhões e ônibus” (Processo nº 0145/2024), sem comprovação de concorrência de mercado, caracterizam pagamentos potencialmente superfaturados ou, no mínimo, sem lastro jurídico válido, o que atenta contra a economicidade e o interesse público.</w:t>
      </w:r>
    </w:p>
    <w:p w14:paraId="4381BE62" w14:textId="2DEDF00E" w:rsidR="00A412D0" w:rsidRPr="00A412D0" w:rsidRDefault="00A412D0" w:rsidP="009856CD">
      <w:pPr>
        <w:spacing w:before="240" w:after="240" w:line="360" w:lineRule="auto"/>
        <w:ind w:firstLine="851"/>
        <w:contextualSpacing/>
        <w:jc w:val="both"/>
        <w:rPr>
          <w:rFonts w:ascii="Times New Roman" w:hAnsi="Times New Roman"/>
        </w:rPr>
      </w:pPr>
      <w:r w:rsidRPr="00A412D0">
        <w:rPr>
          <w:rFonts w:ascii="Times New Roman" w:hAnsi="Times New Roman"/>
        </w:rPr>
        <w:t>Diante de todo o exposto, conclui-se que:</w:t>
      </w:r>
    </w:p>
    <w:p w14:paraId="637194D5" w14:textId="77777777" w:rsidR="00A412D0" w:rsidRPr="00CA4B3C" w:rsidRDefault="00A412D0" w:rsidP="004B598D">
      <w:pPr>
        <w:pStyle w:val="PargrafodaLista"/>
        <w:numPr>
          <w:ilvl w:val="0"/>
          <w:numId w:val="19"/>
        </w:numPr>
        <w:spacing w:before="240" w:after="240" w:line="360" w:lineRule="auto"/>
        <w:jc w:val="both"/>
        <w:rPr>
          <w:rFonts w:ascii="Times New Roman" w:hAnsi="Times New Roman"/>
        </w:rPr>
      </w:pPr>
      <w:r w:rsidRPr="00CA4B3C">
        <w:rPr>
          <w:rFonts w:ascii="Times New Roman" w:hAnsi="Times New Roman"/>
        </w:rPr>
        <w:t>O Sr. Leandro Ribeiro Caetano agiu de forma dolosa e consciente, reconhecendo a ilicitude e, ainda assim, praticando atos de autorização de despesa irregular, configurando violação direta aos princípios da legalidade, moralidade e probidade administrativa;</w:t>
      </w:r>
    </w:p>
    <w:p w14:paraId="7F0161B9" w14:textId="77777777" w:rsidR="00A412D0" w:rsidRPr="00CA4B3C" w:rsidRDefault="00A412D0" w:rsidP="004B598D">
      <w:pPr>
        <w:pStyle w:val="PargrafodaLista"/>
        <w:numPr>
          <w:ilvl w:val="0"/>
          <w:numId w:val="19"/>
        </w:numPr>
        <w:spacing w:before="240" w:after="240" w:line="360" w:lineRule="auto"/>
        <w:jc w:val="both"/>
        <w:rPr>
          <w:rFonts w:ascii="Times New Roman" w:hAnsi="Times New Roman"/>
        </w:rPr>
      </w:pPr>
      <w:r w:rsidRPr="00CA4B3C">
        <w:rPr>
          <w:rFonts w:ascii="Times New Roman" w:hAnsi="Times New Roman"/>
        </w:rPr>
        <w:t>A alegação de coação hierárquica é juridicamente inaplicável, pois não houve prova de coação irresistível e o agente detinha discernimento e autonomia funcional;</w:t>
      </w:r>
    </w:p>
    <w:p w14:paraId="1C9D7386" w14:textId="40AF4529" w:rsidR="00A412D0" w:rsidRPr="00CA4B3C" w:rsidRDefault="00A412D0" w:rsidP="004B598D">
      <w:pPr>
        <w:pStyle w:val="PargrafodaLista"/>
        <w:numPr>
          <w:ilvl w:val="0"/>
          <w:numId w:val="19"/>
        </w:numPr>
        <w:spacing w:before="240" w:after="240" w:line="360" w:lineRule="auto"/>
        <w:jc w:val="both"/>
        <w:rPr>
          <w:rFonts w:ascii="Times New Roman" w:hAnsi="Times New Roman"/>
        </w:rPr>
      </w:pPr>
      <w:r w:rsidRPr="00CA4B3C">
        <w:rPr>
          <w:rFonts w:ascii="Times New Roman" w:hAnsi="Times New Roman"/>
        </w:rPr>
        <w:t xml:space="preserve">A ausência de cotações e justificativas de </w:t>
      </w:r>
      <w:proofErr w:type="spellStart"/>
      <w:r w:rsidRPr="00CA4B3C">
        <w:rPr>
          <w:rFonts w:ascii="Times New Roman" w:hAnsi="Times New Roman"/>
        </w:rPr>
        <w:t>vantajosidade</w:t>
      </w:r>
      <w:proofErr w:type="spellEnd"/>
      <w:r w:rsidRPr="00CA4B3C">
        <w:rPr>
          <w:rFonts w:ascii="Times New Roman" w:hAnsi="Times New Roman"/>
        </w:rPr>
        <w:t xml:space="preserve"> nos processos sob sua assinatura caracteriza lesão potencial ou efetiva ao erário, atraindo o enquadramento nos </w:t>
      </w:r>
      <w:proofErr w:type="spellStart"/>
      <w:r w:rsidRPr="00CA4B3C">
        <w:rPr>
          <w:rFonts w:ascii="Times New Roman" w:hAnsi="Times New Roman"/>
        </w:rPr>
        <w:t>arts</w:t>
      </w:r>
      <w:proofErr w:type="spellEnd"/>
      <w:r w:rsidRPr="00CA4B3C">
        <w:rPr>
          <w:rFonts w:ascii="Times New Roman" w:hAnsi="Times New Roman"/>
        </w:rPr>
        <w:t xml:space="preserve">. 10 e 11 da Lei nº </w:t>
      </w:r>
      <w:r w:rsidR="00CA4B3C" w:rsidRPr="00CA4B3C">
        <w:rPr>
          <w:rFonts w:ascii="Times New Roman" w:hAnsi="Times New Roman"/>
        </w:rPr>
        <w:t>14.230/2021</w:t>
      </w:r>
      <w:r w:rsidRPr="00CA4B3C">
        <w:rPr>
          <w:rFonts w:ascii="Times New Roman" w:hAnsi="Times New Roman"/>
        </w:rPr>
        <w:t>;</w:t>
      </w:r>
    </w:p>
    <w:p w14:paraId="5603C545" w14:textId="77777777" w:rsidR="00A412D0" w:rsidRPr="00CA4B3C" w:rsidRDefault="00A412D0" w:rsidP="004B598D">
      <w:pPr>
        <w:pStyle w:val="PargrafodaLista"/>
        <w:numPr>
          <w:ilvl w:val="0"/>
          <w:numId w:val="19"/>
        </w:numPr>
        <w:spacing w:before="240" w:after="240" w:line="360" w:lineRule="auto"/>
        <w:jc w:val="both"/>
        <w:rPr>
          <w:rFonts w:ascii="Times New Roman" w:hAnsi="Times New Roman"/>
        </w:rPr>
      </w:pPr>
      <w:r w:rsidRPr="00CA4B3C">
        <w:rPr>
          <w:rFonts w:ascii="Times New Roman" w:hAnsi="Times New Roman"/>
        </w:rPr>
        <w:t>O dolo direto está plenamente configurado, uma vez que o próprio investigado admitiu saber da ilegalidade e somente cessou a conduta após orientação jurídica formal;</w:t>
      </w:r>
    </w:p>
    <w:p w14:paraId="34334423" w14:textId="77777777" w:rsidR="00A412D0" w:rsidRPr="00CA4B3C" w:rsidRDefault="00A412D0" w:rsidP="004B598D">
      <w:pPr>
        <w:pStyle w:val="PargrafodaLista"/>
        <w:numPr>
          <w:ilvl w:val="0"/>
          <w:numId w:val="19"/>
        </w:numPr>
        <w:spacing w:before="240" w:after="240" w:line="360" w:lineRule="auto"/>
        <w:jc w:val="both"/>
        <w:rPr>
          <w:rFonts w:ascii="Times New Roman" w:hAnsi="Times New Roman"/>
        </w:rPr>
      </w:pPr>
      <w:r w:rsidRPr="00CA4B3C">
        <w:rPr>
          <w:rFonts w:ascii="Times New Roman" w:hAnsi="Times New Roman"/>
        </w:rPr>
        <w:t>A conduta transcende a mera irregularidade administrativa, inserindo-se no campo da improbidade dolosa, e deve ser submetida ao Ministério Público do Estado de Goiás para a devida apuração e propositura das ações cabíveis nas esferas civil, administrativa e penal.</w:t>
      </w:r>
    </w:p>
    <w:p w14:paraId="283B74DD" w14:textId="3D10021E" w:rsidR="00B83563" w:rsidRPr="00B83563" w:rsidRDefault="00FE682E" w:rsidP="00CA4B3C">
      <w:pPr>
        <w:spacing w:before="240" w:after="240" w:line="360" w:lineRule="auto"/>
        <w:ind w:firstLine="851"/>
        <w:contextualSpacing/>
        <w:jc w:val="both"/>
        <w:rPr>
          <w:rFonts w:ascii="Times New Roman" w:hAnsi="Times New Roman"/>
        </w:rPr>
      </w:pPr>
      <w:r w:rsidRPr="00FE682E">
        <w:rPr>
          <w:rFonts w:ascii="Times New Roman" w:hAnsi="Times New Roman"/>
        </w:rPr>
        <w:t>Com</w:t>
      </w:r>
      <w:r w:rsidR="00B83563" w:rsidRPr="00B83563">
        <w:rPr>
          <w:rFonts w:ascii="Times New Roman" w:hAnsi="Times New Roman"/>
        </w:rPr>
        <w:t xml:space="preserve"> fundamento no art. 7º da Lei nº 8.429/1992 (Lei de Improbidade Administrativa), esta Comissão Especial de Inquérito nº 002/2025, instaurada pela Portaria </w:t>
      </w:r>
      <w:r w:rsidR="00B83563" w:rsidRPr="00B83563">
        <w:rPr>
          <w:rFonts w:ascii="Times New Roman" w:hAnsi="Times New Roman"/>
        </w:rPr>
        <w:lastRenderedPageBreak/>
        <w:t>nº 060/2025-CMT, delibera pela remessa integral dos autos (Autos nº 153/2025) ao Ministério Público do Estado de Goiás, para adoção das seguintes providências:</w:t>
      </w:r>
    </w:p>
    <w:p w14:paraId="54FDC843" w14:textId="6DF0C97C" w:rsidR="00B83563" w:rsidRPr="00CA4B3C" w:rsidRDefault="00B83563" w:rsidP="004B598D">
      <w:pPr>
        <w:pStyle w:val="PargrafodaLista"/>
        <w:numPr>
          <w:ilvl w:val="0"/>
          <w:numId w:val="20"/>
        </w:numPr>
        <w:spacing w:before="240" w:after="240" w:line="360" w:lineRule="auto"/>
        <w:jc w:val="both"/>
        <w:rPr>
          <w:rFonts w:ascii="Times New Roman" w:hAnsi="Times New Roman"/>
        </w:rPr>
      </w:pPr>
      <w:r w:rsidRPr="00CA4B3C">
        <w:rPr>
          <w:rFonts w:ascii="Times New Roman" w:hAnsi="Times New Roman"/>
        </w:rPr>
        <w:t xml:space="preserve">Propositura de Ação Civil Pública por ato de improbidade administrativa, com pedido de ressarcimento integral ao erário e aplicação das sanções previstas no art. 12 da LIA, especialmente aquelas correspondentes aos atos praticados com dolo, violadores dos princípios da Administração Pública e potencialmente causadores de </w:t>
      </w:r>
      <w:proofErr w:type="spellStart"/>
      <w:r w:rsidRPr="00CA4B3C">
        <w:rPr>
          <w:rFonts w:ascii="Times New Roman" w:hAnsi="Times New Roman"/>
        </w:rPr>
        <w:t>dano</w:t>
      </w:r>
      <w:proofErr w:type="spellEnd"/>
      <w:r w:rsidRPr="00CA4B3C">
        <w:rPr>
          <w:rFonts w:ascii="Times New Roman" w:hAnsi="Times New Roman"/>
        </w:rPr>
        <w:t xml:space="preserve"> ao erário;</w:t>
      </w:r>
    </w:p>
    <w:p w14:paraId="28E449D9" w14:textId="62674163" w:rsidR="00B83563" w:rsidRPr="00CA4B3C" w:rsidRDefault="00B83563" w:rsidP="004B598D">
      <w:pPr>
        <w:pStyle w:val="PargrafodaLista"/>
        <w:numPr>
          <w:ilvl w:val="0"/>
          <w:numId w:val="20"/>
        </w:numPr>
        <w:spacing w:before="240" w:after="240" w:line="360" w:lineRule="auto"/>
        <w:jc w:val="both"/>
        <w:rPr>
          <w:rFonts w:ascii="Times New Roman" w:hAnsi="Times New Roman"/>
        </w:rPr>
      </w:pPr>
      <w:r w:rsidRPr="00CA4B3C">
        <w:rPr>
          <w:rFonts w:ascii="Times New Roman" w:hAnsi="Times New Roman"/>
        </w:rPr>
        <w:t>Avaliação da eventual coautoria ou participação em ilícitos funcionais e crimes contra a Administração Pública, notadamente quanto à ordenação irregular de despesa, diante da formalização de atos administrativos que conferiram aparência de legalidade a processos indenizatórios manifestamente irregulares;</w:t>
      </w:r>
    </w:p>
    <w:p w14:paraId="522295E1" w14:textId="41E17A30" w:rsidR="00B83563" w:rsidRPr="00CA4B3C" w:rsidRDefault="00B83563" w:rsidP="004B598D">
      <w:pPr>
        <w:pStyle w:val="PargrafodaLista"/>
        <w:numPr>
          <w:ilvl w:val="0"/>
          <w:numId w:val="20"/>
        </w:numPr>
        <w:spacing w:before="240" w:after="240" w:line="360" w:lineRule="auto"/>
        <w:jc w:val="both"/>
        <w:rPr>
          <w:rFonts w:ascii="Times New Roman" w:hAnsi="Times New Roman"/>
        </w:rPr>
      </w:pPr>
      <w:r w:rsidRPr="00CA4B3C">
        <w:rPr>
          <w:rFonts w:ascii="Times New Roman" w:hAnsi="Times New Roman"/>
        </w:rPr>
        <w:t>Requisição de análise contábil e financeira complementar, a fim de dimensionar o prejuízo potencial e efetivo decorrente da ausência de cotação de preços, da violação aos princípios da economicidade e da legalidade, e da concorrência omissiva do investigado nos pagamentos indenizatórios sem respaldo contratual ou justificativa formal.</w:t>
      </w:r>
    </w:p>
    <w:p w14:paraId="13DCC89C" w14:textId="77777777" w:rsidR="00B83563" w:rsidRPr="00B83563" w:rsidRDefault="00B83563" w:rsidP="00B83563">
      <w:pPr>
        <w:spacing w:before="240" w:after="240" w:line="360" w:lineRule="auto"/>
        <w:ind w:firstLine="851"/>
        <w:contextualSpacing/>
        <w:jc w:val="both"/>
        <w:rPr>
          <w:rFonts w:ascii="Times New Roman" w:hAnsi="Times New Roman"/>
        </w:rPr>
      </w:pPr>
      <w:r w:rsidRPr="00B83563">
        <w:rPr>
          <w:rFonts w:ascii="Times New Roman" w:hAnsi="Times New Roman"/>
        </w:rPr>
        <w:t xml:space="preserve">Em síntese, as provas reunidas nos autos demonstram, de forma convergente e consistente, que o ex-Secretário de Obras, Transportes e Ação Urbana, Sr. Leandro Ribeiro Caetano, concorrera dolosamente para a prática de atos de improbidade administrativa, ao autorizar e assinar processos de indenização ilegais, ciente de sua irregularidade e omitindo-se no dever funcional de zelar pela legalidade e </w:t>
      </w:r>
      <w:proofErr w:type="spellStart"/>
      <w:r w:rsidRPr="00B83563">
        <w:rPr>
          <w:rFonts w:ascii="Times New Roman" w:hAnsi="Times New Roman"/>
        </w:rPr>
        <w:t>vantajosidade</w:t>
      </w:r>
      <w:proofErr w:type="spellEnd"/>
      <w:r w:rsidRPr="00B83563">
        <w:rPr>
          <w:rFonts w:ascii="Times New Roman" w:hAnsi="Times New Roman"/>
        </w:rPr>
        <w:t xml:space="preserve"> das despesas públicas.</w:t>
      </w:r>
    </w:p>
    <w:p w14:paraId="0EA0741C" w14:textId="54C0E266" w:rsidR="00B83563" w:rsidRPr="00B83563" w:rsidRDefault="00B83563" w:rsidP="00B83563">
      <w:pPr>
        <w:spacing w:before="240" w:after="240" w:line="360" w:lineRule="auto"/>
        <w:ind w:firstLine="851"/>
        <w:contextualSpacing/>
        <w:jc w:val="both"/>
        <w:rPr>
          <w:rFonts w:ascii="Times New Roman" w:hAnsi="Times New Roman"/>
        </w:rPr>
      </w:pPr>
      <w:r w:rsidRPr="00B83563">
        <w:rPr>
          <w:rFonts w:ascii="Times New Roman" w:hAnsi="Times New Roman"/>
        </w:rPr>
        <w:t>Sua conduta resultou na violação direta aos princípios da legalidade, moralidade e probidade administrativa (art. 11 da LIA) e na exposição do erário a risco concreto de dano (art. 10 da LIA), especialmente em razão da inexistência de pesquisa de preços e da chancela de despesas sem respaldo licitatório ou contratual</w:t>
      </w:r>
      <w:r w:rsidR="00FE0D85">
        <w:rPr>
          <w:rFonts w:ascii="Times New Roman" w:hAnsi="Times New Roman"/>
        </w:rPr>
        <w:t>.</w:t>
      </w:r>
    </w:p>
    <w:p w14:paraId="70A70FC5" w14:textId="2BA759A6" w:rsidR="00B83563" w:rsidRDefault="00B83563" w:rsidP="00B83563">
      <w:pPr>
        <w:spacing w:before="240" w:after="240" w:line="360" w:lineRule="auto"/>
        <w:ind w:firstLine="851"/>
        <w:contextualSpacing/>
        <w:jc w:val="both"/>
        <w:rPr>
          <w:rFonts w:ascii="Times New Roman" w:hAnsi="Times New Roman"/>
        </w:rPr>
      </w:pPr>
      <w:r w:rsidRPr="00B83563">
        <w:rPr>
          <w:rFonts w:ascii="Times New Roman" w:hAnsi="Times New Roman"/>
        </w:rPr>
        <w:t xml:space="preserve">Por tais fundamentos, esta Comissão conclui pela tipificação simultânea das condutas nos </w:t>
      </w:r>
      <w:proofErr w:type="spellStart"/>
      <w:r w:rsidRPr="00B83563">
        <w:rPr>
          <w:rFonts w:ascii="Times New Roman" w:hAnsi="Times New Roman"/>
        </w:rPr>
        <w:t>arts</w:t>
      </w:r>
      <w:proofErr w:type="spellEnd"/>
      <w:r w:rsidRPr="00B83563">
        <w:rPr>
          <w:rFonts w:ascii="Times New Roman" w:hAnsi="Times New Roman"/>
        </w:rPr>
        <w:t xml:space="preserve">. 10 e 11 da </w:t>
      </w:r>
      <w:r w:rsidR="00A828BC">
        <w:rPr>
          <w:rFonts w:ascii="Times New Roman" w:hAnsi="Times New Roman"/>
        </w:rPr>
        <w:t>LIA</w:t>
      </w:r>
      <w:r w:rsidRPr="00B83563">
        <w:rPr>
          <w:rFonts w:ascii="Times New Roman" w:hAnsi="Times New Roman"/>
        </w:rPr>
        <w:t xml:space="preserve">, determinando a manutenção do investigado no polo ativo da responsabilização e o encaminhamento imediato dos autos ao Ministério Público do Estado de Goiás, para as providências cabíveis à tutela do patrimônio público e à </w:t>
      </w:r>
      <w:r w:rsidRPr="00B83563">
        <w:rPr>
          <w:rFonts w:ascii="Times New Roman" w:hAnsi="Times New Roman"/>
        </w:rPr>
        <w:lastRenderedPageBreak/>
        <w:t>responsabilização exemplar dos agentes que atentaram contra a probidade administrativa e a regularidade da gestão municipal.</w:t>
      </w:r>
    </w:p>
    <w:p w14:paraId="76B2A716" w14:textId="77777777" w:rsidR="00B83563" w:rsidRDefault="00B83563" w:rsidP="00B83563">
      <w:pPr>
        <w:spacing w:before="240" w:after="240" w:line="360" w:lineRule="auto"/>
        <w:contextualSpacing/>
        <w:jc w:val="both"/>
        <w:rPr>
          <w:rFonts w:ascii="Times New Roman" w:hAnsi="Times New Roman"/>
        </w:rPr>
      </w:pPr>
    </w:p>
    <w:p w14:paraId="15FF85E3" w14:textId="5FF9DE81" w:rsidR="00DE4656" w:rsidRPr="006F43AF" w:rsidRDefault="00DE4656" w:rsidP="00B83563">
      <w:pPr>
        <w:spacing w:before="240" w:after="240" w:line="360" w:lineRule="auto"/>
        <w:contextualSpacing/>
        <w:jc w:val="both"/>
        <w:rPr>
          <w:rFonts w:ascii="Times New Roman" w:hAnsi="Times New Roman"/>
          <w:b/>
          <w:bCs/>
        </w:rPr>
      </w:pPr>
      <w:r w:rsidRPr="006F43AF">
        <w:rPr>
          <w:rFonts w:ascii="Times New Roman" w:hAnsi="Times New Roman"/>
          <w:b/>
          <w:bCs/>
        </w:rPr>
        <w:t xml:space="preserve">DA CONDUTA DA </w:t>
      </w:r>
      <w:r w:rsidR="00D82DA6" w:rsidRPr="00D82DA6">
        <w:rPr>
          <w:rFonts w:ascii="Times New Roman" w:hAnsi="Times New Roman"/>
          <w:b/>
          <w:bCs/>
        </w:rPr>
        <w:t>EX-COMPRAS/PROTOCOLO E INTERINA DO CONTROLE INTERNO</w:t>
      </w:r>
      <w:r w:rsidRPr="006F43AF">
        <w:rPr>
          <w:rFonts w:ascii="Times New Roman" w:hAnsi="Times New Roman"/>
          <w:b/>
          <w:bCs/>
        </w:rPr>
        <w:t xml:space="preserve">, </w:t>
      </w:r>
      <w:r w:rsidR="00A71840" w:rsidRPr="00A71840">
        <w:rPr>
          <w:rFonts w:ascii="Times New Roman" w:hAnsi="Times New Roman"/>
          <w:b/>
          <w:bCs/>
        </w:rPr>
        <w:t xml:space="preserve">SRA. </w:t>
      </w:r>
      <w:r w:rsidR="00D82DA6" w:rsidRPr="00D82DA6">
        <w:rPr>
          <w:rFonts w:ascii="Times New Roman" w:hAnsi="Times New Roman"/>
          <w:b/>
          <w:bCs/>
        </w:rPr>
        <w:t>NATHÁLIA SOUZA NOLETO</w:t>
      </w:r>
    </w:p>
    <w:p w14:paraId="26518252" w14:textId="7B8F0881" w:rsidR="0095410F" w:rsidRPr="0095410F" w:rsidRDefault="0095410F" w:rsidP="0054400C">
      <w:pPr>
        <w:spacing w:before="240" w:after="240" w:line="360" w:lineRule="auto"/>
        <w:ind w:firstLine="851"/>
        <w:contextualSpacing/>
        <w:jc w:val="both"/>
        <w:rPr>
          <w:rFonts w:ascii="Times New Roman" w:hAnsi="Times New Roman"/>
        </w:rPr>
      </w:pPr>
      <w:r w:rsidRPr="0095410F">
        <w:rPr>
          <w:rFonts w:ascii="Times New Roman" w:hAnsi="Times New Roman"/>
        </w:rPr>
        <w:t xml:space="preserve">Com base na documentação e nos depoimentos constantes dos Autos nº 153/2025, no âmbito da Comissão Especial de Inquérito nº 002/2025, verifica-se que a Sra. Nathália Souza </w:t>
      </w:r>
      <w:proofErr w:type="spellStart"/>
      <w:r w:rsidRPr="0095410F">
        <w:rPr>
          <w:rFonts w:ascii="Times New Roman" w:hAnsi="Times New Roman"/>
        </w:rPr>
        <w:t>Noleto</w:t>
      </w:r>
      <w:proofErr w:type="spellEnd"/>
      <w:r w:rsidRPr="0095410F">
        <w:rPr>
          <w:rFonts w:ascii="Times New Roman" w:hAnsi="Times New Roman"/>
        </w:rPr>
        <w:t xml:space="preserve"> desempenhou papel central e ativo na montagem, articulação e operacionalização dos processos indenizatórios utilizados de forma deliberada como meio de burlar os ritos de contratação pública. Sua atuação não se restringiu a funções meramente administrativas, mas abrangeu coordenação de fluxos documentais, interlocução com fornecedores e manipulação de informações essenciais à regularidade dos atos.</w:t>
      </w:r>
    </w:p>
    <w:p w14:paraId="73BAA426" w14:textId="77777777" w:rsidR="00B52AFA" w:rsidRDefault="00B52AFA" w:rsidP="0054400C">
      <w:pPr>
        <w:spacing w:before="240" w:after="240" w:line="360" w:lineRule="auto"/>
        <w:contextualSpacing/>
        <w:jc w:val="both"/>
        <w:rPr>
          <w:rFonts w:ascii="Times New Roman" w:hAnsi="Times New Roman"/>
          <w:b/>
          <w:bCs/>
        </w:rPr>
      </w:pPr>
    </w:p>
    <w:p w14:paraId="6A5B95BE" w14:textId="61397141" w:rsidR="0095410F" w:rsidRPr="0054400C" w:rsidRDefault="0095410F" w:rsidP="0054400C">
      <w:pPr>
        <w:spacing w:before="240" w:after="240" w:line="360" w:lineRule="auto"/>
        <w:contextualSpacing/>
        <w:jc w:val="both"/>
        <w:rPr>
          <w:rFonts w:ascii="Times New Roman" w:hAnsi="Times New Roman"/>
          <w:b/>
          <w:bCs/>
        </w:rPr>
      </w:pPr>
      <w:r w:rsidRPr="0054400C">
        <w:rPr>
          <w:rFonts w:ascii="Times New Roman" w:hAnsi="Times New Roman"/>
          <w:b/>
          <w:bCs/>
        </w:rPr>
        <w:t>I. Do Papel Central de Montagem, Articulação e Conhecimento do Rito Ilegal</w:t>
      </w:r>
    </w:p>
    <w:p w14:paraId="568C8CD0" w14:textId="1330DC02" w:rsidR="0095410F" w:rsidRP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t>As provas colhidas indicam que N</w:t>
      </w:r>
      <w:r w:rsidR="0054400C">
        <w:rPr>
          <w:rFonts w:ascii="Times New Roman" w:hAnsi="Times New Roman"/>
        </w:rPr>
        <w:t>athália</w:t>
      </w:r>
      <w:r w:rsidRPr="0095410F">
        <w:rPr>
          <w:rFonts w:ascii="Times New Roman" w:hAnsi="Times New Roman"/>
        </w:rPr>
        <w:t xml:space="preserve"> </w:t>
      </w:r>
      <w:proofErr w:type="spellStart"/>
      <w:r w:rsidRPr="0095410F">
        <w:rPr>
          <w:rFonts w:ascii="Times New Roman" w:hAnsi="Times New Roman"/>
        </w:rPr>
        <w:t>Noleto</w:t>
      </w:r>
      <w:proofErr w:type="spellEnd"/>
      <w:r w:rsidRPr="0095410F">
        <w:rPr>
          <w:rFonts w:ascii="Times New Roman" w:hAnsi="Times New Roman"/>
        </w:rPr>
        <w:t xml:space="preserve"> era responsável por montar e abrir diversos processos de indenização, elaborando ordens de compra e providenciando sua tramitação interna. Segundo depoimento da servidora </w:t>
      </w:r>
      <w:proofErr w:type="spellStart"/>
      <w:r w:rsidRPr="0095410F">
        <w:rPr>
          <w:rFonts w:ascii="Times New Roman" w:hAnsi="Times New Roman"/>
        </w:rPr>
        <w:t>Gisely</w:t>
      </w:r>
      <w:proofErr w:type="spellEnd"/>
      <w:r w:rsidRPr="0095410F">
        <w:rPr>
          <w:rFonts w:ascii="Times New Roman" w:hAnsi="Times New Roman"/>
        </w:rPr>
        <w:t xml:space="preserve"> (Protocolo), era Nathália quem frequentemente entregava os processos para protocolo já instruídos, demonstrando controle sobre o trâmite inicial e conhecimento prévio de seu conteúdo.</w:t>
      </w:r>
    </w:p>
    <w:p w14:paraId="66DB7A70" w14:textId="0D603306" w:rsidR="0095410F" w:rsidRPr="0095410F" w:rsidRDefault="0095410F" w:rsidP="00500667">
      <w:pPr>
        <w:spacing w:before="240" w:after="240" w:line="360" w:lineRule="auto"/>
        <w:ind w:firstLine="851"/>
        <w:contextualSpacing/>
        <w:jc w:val="both"/>
        <w:rPr>
          <w:rFonts w:ascii="Times New Roman" w:hAnsi="Times New Roman"/>
        </w:rPr>
      </w:pPr>
      <w:r w:rsidRPr="0095410F">
        <w:rPr>
          <w:rFonts w:ascii="Times New Roman" w:hAnsi="Times New Roman"/>
        </w:rPr>
        <w:t>Além disso, os depoimentos convergem no sentido de que N</w:t>
      </w:r>
      <w:r w:rsidR="00321467">
        <w:rPr>
          <w:rFonts w:ascii="Times New Roman" w:hAnsi="Times New Roman"/>
        </w:rPr>
        <w:t>athália</w:t>
      </w:r>
      <w:r w:rsidRPr="0095410F">
        <w:rPr>
          <w:rFonts w:ascii="Times New Roman" w:hAnsi="Times New Roman"/>
        </w:rPr>
        <w:t xml:space="preserve"> </w:t>
      </w:r>
      <w:proofErr w:type="spellStart"/>
      <w:r w:rsidRPr="0095410F">
        <w:rPr>
          <w:rFonts w:ascii="Times New Roman" w:hAnsi="Times New Roman"/>
        </w:rPr>
        <w:t>Noleto</w:t>
      </w:r>
      <w:proofErr w:type="spellEnd"/>
      <w:r w:rsidRPr="0095410F">
        <w:rPr>
          <w:rFonts w:ascii="Times New Roman" w:hAnsi="Times New Roman"/>
        </w:rPr>
        <w:t xml:space="preserve"> atuava como elemento de articulação entre as Secretarias e o gestor, desempenhando papel intermediário na execução das ordens do então prefeito Fausto Mariano Gonçalves. A ex-Secretária de Educação, Christiane Montenegro, confirmou que o prefeito “não tratava diretamente com os secretários”, delegando a Nathália </w:t>
      </w:r>
      <w:proofErr w:type="spellStart"/>
      <w:r w:rsidRPr="0095410F">
        <w:rPr>
          <w:rFonts w:ascii="Times New Roman" w:hAnsi="Times New Roman"/>
        </w:rPr>
        <w:t>Noleto</w:t>
      </w:r>
      <w:proofErr w:type="spellEnd"/>
      <w:r w:rsidRPr="0095410F">
        <w:rPr>
          <w:rFonts w:ascii="Times New Roman" w:hAnsi="Times New Roman"/>
        </w:rPr>
        <w:t xml:space="preserve"> a tarefa de comunicar decisões e encaminhar processos indenizatórios, inclusive auxiliando na montagem dos documentos e instrução de pagamentos.</w:t>
      </w:r>
      <w:r w:rsidR="00047391">
        <w:rPr>
          <w:rFonts w:ascii="Times New Roman" w:hAnsi="Times New Roman"/>
        </w:rPr>
        <w:t xml:space="preserve"> No mesmo sentido a Secretária de Saúde reforçou que era </w:t>
      </w:r>
      <w:proofErr w:type="spellStart"/>
      <w:r w:rsidR="00047391">
        <w:rPr>
          <w:rFonts w:ascii="Times New Roman" w:hAnsi="Times New Roman"/>
        </w:rPr>
        <w:t>Noleto</w:t>
      </w:r>
      <w:proofErr w:type="spellEnd"/>
      <w:r w:rsidR="00047391">
        <w:rPr>
          <w:rFonts w:ascii="Times New Roman" w:hAnsi="Times New Roman"/>
        </w:rPr>
        <w:t xml:space="preserve"> </w:t>
      </w:r>
      <w:proofErr w:type="spellStart"/>
      <w:r w:rsidR="00047391">
        <w:rPr>
          <w:rFonts w:ascii="Times New Roman" w:hAnsi="Times New Roman"/>
        </w:rPr>
        <w:t>qu</w:t>
      </w:r>
      <w:proofErr w:type="spellEnd"/>
      <w:r w:rsidR="00047391">
        <w:rPr>
          <w:rFonts w:ascii="Times New Roman" w:hAnsi="Times New Roman"/>
        </w:rPr>
        <w:t xml:space="preserve"> montava os processos, a mando do </w:t>
      </w:r>
      <w:proofErr w:type="spellStart"/>
      <w:proofErr w:type="gramStart"/>
      <w:r w:rsidR="00047391">
        <w:rPr>
          <w:rFonts w:ascii="Times New Roman" w:hAnsi="Times New Roman"/>
        </w:rPr>
        <w:t>ex</w:t>
      </w:r>
      <w:proofErr w:type="spellEnd"/>
      <w:r w:rsidR="00047391">
        <w:rPr>
          <w:rFonts w:ascii="Times New Roman" w:hAnsi="Times New Roman"/>
        </w:rPr>
        <w:t xml:space="preserve"> -prefeito</w:t>
      </w:r>
      <w:proofErr w:type="gramEnd"/>
      <w:r w:rsidR="00047391">
        <w:rPr>
          <w:rFonts w:ascii="Times New Roman" w:hAnsi="Times New Roman"/>
        </w:rPr>
        <w:t>.</w:t>
      </w:r>
    </w:p>
    <w:p w14:paraId="0CF4F701" w14:textId="046ED926" w:rsidR="0095410F" w:rsidRP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t>O depoimento do ex-Secretário de Obras, William Silva Barreto, reforça que N</w:t>
      </w:r>
      <w:r w:rsidR="00500667">
        <w:rPr>
          <w:rFonts w:ascii="Times New Roman" w:hAnsi="Times New Roman"/>
        </w:rPr>
        <w:t xml:space="preserve">athália </w:t>
      </w:r>
      <w:proofErr w:type="spellStart"/>
      <w:r w:rsidRPr="0095410F">
        <w:rPr>
          <w:rFonts w:ascii="Times New Roman" w:hAnsi="Times New Roman"/>
        </w:rPr>
        <w:t>Noleto</w:t>
      </w:r>
      <w:proofErr w:type="spellEnd"/>
      <w:r w:rsidRPr="0095410F">
        <w:rPr>
          <w:rFonts w:ascii="Times New Roman" w:hAnsi="Times New Roman"/>
        </w:rPr>
        <w:t xml:space="preserve"> o auxiliava diretamente na elaboração e organização dos processos indenizatórios, sendo figura-chave na operacionalização do rito irregular.</w:t>
      </w:r>
    </w:p>
    <w:p w14:paraId="2CB48C73" w14:textId="77777777" w:rsidR="0095410F" w:rsidRP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lastRenderedPageBreak/>
        <w:t>A centralidade de sua atuação é confirmada também pelos relatos dos fornecedores, especialmente a empresa CONSOMAR Materiais Elétricos e Hidráulicos Ltda., que a identificaram como principal interlocutora da Prefeitura, responsável por enviar ordens de compra, realizar contatos e coordenar cotações — ainda que, posteriormente, essas cotações nunca tenham sido anexadas aos autos, conforme constatado pela CEI.</w:t>
      </w:r>
    </w:p>
    <w:p w14:paraId="421AD0EE" w14:textId="77777777" w:rsidR="0095410F" w:rsidRP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t xml:space="preserve">A própria Nathália </w:t>
      </w:r>
      <w:proofErr w:type="spellStart"/>
      <w:r w:rsidRPr="0095410F">
        <w:rPr>
          <w:rFonts w:ascii="Times New Roman" w:hAnsi="Times New Roman"/>
        </w:rPr>
        <w:t>Noleto</w:t>
      </w:r>
      <w:proofErr w:type="spellEnd"/>
      <w:r w:rsidRPr="0095410F">
        <w:rPr>
          <w:rFonts w:ascii="Times New Roman" w:hAnsi="Times New Roman"/>
        </w:rPr>
        <w:t xml:space="preserve"> admitiu, em depoimento, que “era a parte dela fazer as cotações dentro das indenizações”, confirmando sua atuação direta no núcleo de montagem documental.</w:t>
      </w:r>
    </w:p>
    <w:p w14:paraId="0FA619E7" w14:textId="20D6AB10" w:rsidR="0095410F" w:rsidRPr="0095410F" w:rsidRDefault="008D4858" w:rsidP="0095410F">
      <w:pPr>
        <w:spacing w:before="240" w:after="240" w:line="360" w:lineRule="auto"/>
        <w:ind w:firstLine="851"/>
        <w:contextualSpacing/>
        <w:jc w:val="both"/>
        <w:rPr>
          <w:rFonts w:ascii="Times New Roman" w:hAnsi="Times New Roman"/>
        </w:rPr>
      </w:pPr>
      <w:r>
        <w:rPr>
          <w:rFonts w:ascii="Times New Roman" w:hAnsi="Times New Roman"/>
        </w:rPr>
        <w:t>Alegou</w:t>
      </w:r>
      <w:r w:rsidR="0095410F" w:rsidRPr="0095410F">
        <w:rPr>
          <w:rFonts w:ascii="Times New Roman" w:hAnsi="Times New Roman"/>
        </w:rPr>
        <w:t xml:space="preserve"> que “tudo foi feito a mando do ex-prefeito”, afirmando que o gestor exercia pressão sobre os servidores para que as indenizações fossem abertas, especialmente quando licitações fracassavam. Declarou que “a gente não abre processo por conta própria”, mas a convergência de provas demonstra que sua atuação não foi passiva, e sim decisiva para viabilizar e estruturar o mecanismo de burla licitatória.</w:t>
      </w:r>
    </w:p>
    <w:p w14:paraId="3C3BA88A" w14:textId="77777777" w:rsidR="00B52AFA" w:rsidRDefault="00B52AFA" w:rsidP="00EB0AE4">
      <w:pPr>
        <w:spacing w:before="240" w:after="240" w:line="360" w:lineRule="auto"/>
        <w:contextualSpacing/>
        <w:jc w:val="both"/>
        <w:rPr>
          <w:rFonts w:ascii="Times New Roman" w:hAnsi="Times New Roman"/>
          <w:b/>
          <w:bCs/>
        </w:rPr>
      </w:pPr>
    </w:p>
    <w:p w14:paraId="11032FF2" w14:textId="5A384854" w:rsidR="0095410F" w:rsidRPr="00EB0AE4" w:rsidRDefault="0095410F" w:rsidP="00EB0AE4">
      <w:pPr>
        <w:spacing w:before="240" w:after="240" w:line="360" w:lineRule="auto"/>
        <w:contextualSpacing/>
        <w:jc w:val="both"/>
        <w:rPr>
          <w:rFonts w:ascii="Times New Roman" w:hAnsi="Times New Roman"/>
          <w:b/>
          <w:bCs/>
        </w:rPr>
      </w:pPr>
      <w:r w:rsidRPr="00EB0AE4">
        <w:rPr>
          <w:rFonts w:ascii="Times New Roman" w:hAnsi="Times New Roman"/>
          <w:b/>
          <w:bCs/>
        </w:rPr>
        <w:t>II. Da Violação da Legalidade e do Dolo na Condução dos Processos</w:t>
      </w:r>
    </w:p>
    <w:p w14:paraId="084F1E28" w14:textId="77777777" w:rsidR="0095410F" w:rsidRP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t xml:space="preserve">A própria Sra. Nathália </w:t>
      </w:r>
      <w:proofErr w:type="spellStart"/>
      <w:r w:rsidRPr="0095410F">
        <w:rPr>
          <w:rFonts w:ascii="Times New Roman" w:hAnsi="Times New Roman"/>
        </w:rPr>
        <w:t>Noleto</w:t>
      </w:r>
      <w:proofErr w:type="spellEnd"/>
      <w:r w:rsidRPr="0095410F">
        <w:rPr>
          <w:rFonts w:ascii="Times New Roman" w:hAnsi="Times New Roman"/>
        </w:rPr>
        <w:t xml:space="preserve"> reconheceu, em depoimento, que “hoje, depois das investigações, a gente sabe que não era o correto”, admitindo ter consciência de que o procedimento indenizatório deveria ser exceção e não regra. Essa afirmação demonstra conhecimento da irregularidade e dolo genérico na prática reiterada de atos que violaram a legalidade administrativa.</w:t>
      </w:r>
    </w:p>
    <w:p w14:paraId="1E68B3B5" w14:textId="77777777" w:rsidR="00B52AFA" w:rsidRDefault="00B52AFA" w:rsidP="00EB0AE4">
      <w:pPr>
        <w:spacing w:before="240" w:after="240" w:line="360" w:lineRule="auto"/>
        <w:contextualSpacing/>
        <w:jc w:val="both"/>
        <w:rPr>
          <w:rFonts w:ascii="Times New Roman" w:hAnsi="Times New Roman"/>
          <w:b/>
          <w:bCs/>
        </w:rPr>
      </w:pPr>
    </w:p>
    <w:p w14:paraId="20821F43" w14:textId="57BD90CC" w:rsidR="0095410F" w:rsidRPr="00EB0AE4" w:rsidRDefault="0095410F" w:rsidP="00EB0AE4">
      <w:pPr>
        <w:spacing w:before="240" w:after="240" w:line="360" w:lineRule="auto"/>
        <w:contextualSpacing/>
        <w:jc w:val="both"/>
        <w:rPr>
          <w:rFonts w:ascii="Times New Roman" w:hAnsi="Times New Roman"/>
          <w:b/>
          <w:bCs/>
        </w:rPr>
      </w:pPr>
      <w:r w:rsidRPr="00EB0AE4">
        <w:rPr>
          <w:rFonts w:ascii="Times New Roman" w:hAnsi="Times New Roman"/>
          <w:b/>
          <w:bCs/>
        </w:rPr>
        <w:t>Manipulação Documental e Omissão de Cotações</w:t>
      </w:r>
    </w:p>
    <w:p w14:paraId="3AF614AC" w14:textId="77777777" w:rsidR="0095410F" w:rsidRP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t xml:space="preserve">Em contradição flagrante, </w:t>
      </w:r>
      <w:proofErr w:type="spellStart"/>
      <w:r w:rsidRPr="0095410F">
        <w:rPr>
          <w:rFonts w:ascii="Times New Roman" w:hAnsi="Times New Roman"/>
        </w:rPr>
        <w:t>Noleto</w:t>
      </w:r>
      <w:proofErr w:type="spellEnd"/>
      <w:r w:rsidRPr="0095410F">
        <w:rPr>
          <w:rFonts w:ascii="Times New Roman" w:hAnsi="Times New Roman"/>
        </w:rPr>
        <w:t xml:space="preserve"> afirmou que realizava três orçamentos para cada processo, mas não os anexava, sob a justificativa de que o “modelo que lhe foi passado” (por Natália Alexandre) dispensava a inclusão das cotações dentro do processo indenizatório.</w:t>
      </w:r>
    </w:p>
    <w:p w14:paraId="2EB18220" w14:textId="77777777" w:rsidR="00EB0AE4" w:rsidRDefault="0095410F" w:rsidP="00EB0AE4">
      <w:pPr>
        <w:spacing w:before="240" w:after="240" w:line="360" w:lineRule="auto"/>
        <w:ind w:firstLine="851"/>
        <w:contextualSpacing/>
        <w:jc w:val="both"/>
        <w:rPr>
          <w:rFonts w:ascii="Times New Roman" w:hAnsi="Times New Roman"/>
        </w:rPr>
      </w:pPr>
      <w:r w:rsidRPr="0095410F">
        <w:rPr>
          <w:rFonts w:ascii="Times New Roman" w:hAnsi="Times New Roman"/>
        </w:rPr>
        <w:t xml:space="preserve">Essa alegação não resiste à análise documental: as certidões expedidas pela CEI confirmam que nenhum dos processos indenizatórios continha cotações ou qualquer documento que comprovasse a </w:t>
      </w:r>
      <w:proofErr w:type="spellStart"/>
      <w:r w:rsidRPr="0095410F">
        <w:rPr>
          <w:rFonts w:ascii="Times New Roman" w:hAnsi="Times New Roman"/>
        </w:rPr>
        <w:t>vantajosidade</w:t>
      </w:r>
      <w:proofErr w:type="spellEnd"/>
      <w:r w:rsidRPr="0095410F">
        <w:rPr>
          <w:rFonts w:ascii="Times New Roman" w:hAnsi="Times New Roman"/>
        </w:rPr>
        <w:t xml:space="preserve"> econômica, embora </w:t>
      </w:r>
      <w:proofErr w:type="spellStart"/>
      <w:r w:rsidRPr="0095410F">
        <w:rPr>
          <w:rFonts w:ascii="Times New Roman" w:hAnsi="Times New Roman"/>
        </w:rPr>
        <w:t>Noleto</w:t>
      </w:r>
      <w:proofErr w:type="spellEnd"/>
      <w:r w:rsidRPr="0095410F">
        <w:rPr>
          <w:rFonts w:ascii="Times New Roman" w:hAnsi="Times New Roman"/>
        </w:rPr>
        <w:t xml:space="preserve"> figurasse como “responsável pela pesquisa de preços” em vários deles</w:t>
      </w:r>
      <w:r w:rsidR="00EB0AE4">
        <w:rPr>
          <w:rFonts w:ascii="Times New Roman" w:hAnsi="Times New Roman"/>
        </w:rPr>
        <w:t>.</w:t>
      </w:r>
    </w:p>
    <w:p w14:paraId="2F18BE2D" w14:textId="11957B8D" w:rsidR="0095410F" w:rsidRPr="0095410F" w:rsidRDefault="0095410F" w:rsidP="00EB0AE4">
      <w:pPr>
        <w:spacing w:before="240" w:after="240" w:line="360" w:lineRule="auto"/>
        <w:ind w:firstLine="851"/>
        <w:contextualSpacing/>
        <w:jc w:val="both"/>
        <w:rPr>
          <w:rFonts w:ascii="Times New Roman" w:hAnsi="Times New Roman"/>
        </w:rPr>
      </w:pPr>
      <w:r w:rsidRPr="0095410F">
        <w:rPr>
          <w:rFonts w:ascii="Times New Roman" w:hAnsi="Times New Roman"/>
        </w:rPr>
        <w:t xml:space="preserve">A ausência sistemática de cotações constitui violação grave aos princípios da legalidade, moralidade e eficiência (art. 37 da CF), configurando ato de improbidade </w:t>
      </w:r>
      <w:r w:rsidRPr="0095410F">
        <w:rPr>
          <w:rFonts w:ascii="Times New Roman" w:hAnsi="Times New Roman"/>
        </w:rPr>
        <w:lastRenderedPageBreak/>
        <w:t xml:space="preserve">administrativa previsto nos </w:t>
      </w:r>
      <w:proofErr w:type="spellStart"/>
      <w:r w:rsidRPr="0095410F">
        <w:rPr>
          <w:rFonts w:ascii="Times New Roman" w:hAnsi="Times New Roman"/>
        </w:rPr>
        <w:t>arts</w:t>
      </w:r>
      <w:proofErr w:type="spellEnd"/>
      <w:r w:rsidRPr="0095410F">
        <w:rPr>
          <w:rFonts w:ascii="Times New Roman" w:hAnsi="Times New Roman"/>
        </w:rPr>
        <w:t xml:space="preserve">. 10 e 11 da Lei nº 8.429/1992, especialmente por frustrar o caráter competitivo da licitação e causar potencial </w:t>
      </w:r>
      <w:proofErr w:type="spellStart"/>
      <w:r w:rsidRPr="0095410F">
        <w:rPr>
          <w:rFonts w:ascii="Times New Roman" w:hAnsi="Times New Roman"/>
        </w:rPr>
        <w:t>dano</w:t>
      </w:r>
      <w:proofErr w:type="spellEnd"/>
      <w:r w:rsidRPr="0095410F">
        <w:rPr>
          <w:rFonts w:ascii="Times New Roman" w:hAnsi="Times New Roman"/>
        </w:rPr>
        <w:t xml:space="preserve"> ao erário.</w:t>
      </w:r>
    </w:p>
    <w:p w14:paraId="1FDE05B2" w14:textId="77777777" w:rsidR="00B52AFA" w:rsidRDefault="00B52AFA" w:rsidP="002E34F1">
      <w:pPr>
        <w:spacing w:before="240" w:after="240" w:line="360" w:lineRule="auto"/>
        <w:contextualSpacing/>
        <w:jc w:val="both"/>
        <w:rPr>
          <w:rFonts w:ascii="Times New Roman" w:hAnsi="Times New Roman"/>
          <w:b/>
          <w:bCs/>
        </w:rPr>
      </w:pPr>
    </w:p>
    <w:p w14:paraId="55FA7CB6" w14:textId="31C2F92D" w:rsidR="0095410F" w:rsidRPr="002E34F1" w:rsidRDefault="0095410F" w:rsidP="002E34F1">
      <w:pPr>
        <w:spacing w:before="240" w:after="240" w:line="360" w:lineRule="auto"/>
        <w:contextualSpacing/>
        <w:jc w:val="both"/>
        <w:rPr>
          <w:rFonts w:ascii="Times New Roman" w:hAnsi="Times New Roman"/>
          <w:b/>
          <w:bCs/>
        </w:rPr>
      </w:pPr>
      <w:r w:rsidRPr="002E34F1">
        <w:rPr>
          <w:rFonts w:ascii="Times New Roman" w:hAnsi="Times New Roman"/>
          <w:b/>
          <w:bCs/>
        </w:rPr>
        <w:t>Chancela de Pagamentos por Serviços Não Realizados</w:t>
      </w:r>
    </w:p>
    <w:p w14:paraId="5FB8D1A2" w14:textId="0C1D1453" w:rsidR="0095410F" w:rsidRP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t xml:space="preserve">Outro ponto crítico decorre da admissão de N. </w:t>
      </w:r>
      <w:proofErr w:type="spellStart"/>
      <w:r w:rsidRPr="0095410F">
        <w:rPr>
          <w:rFonts w:ascii="Times New Roman" w:hAnsi="Times New Roman"/>
        </w:rPr>
        <w:t>Noleto</w:t>
      </w:r>
      <w:proofErr w:type="spellEnd"/>
      <w:r w:rsidRPr="0095410F">
        <w:rPr>
          <w:rFonts w:ascii="Times New Roman" w:hAnsi="Times New Roman"/>
        </w:rPr>
        <w:t xml:space="preserve"> de que algumas indenizações foram emitidas com base em serviços não executados, como o caso do Réveillon 2024/2025, evento que não chegou a ocorrer, mas cujo pagamento foi autorizado sob a justificativa genérica de “solenidade de obras”. Tal declaração corrobora a presunção de dano efetivo ao erário, reforçada pela Certidão nº 004/2025, que evidencia reparos e pinturas feitos apenas após as visitas da CEI, demonstrando que os serviços indenizados não correspondiam à execução real verificada em campo</w:t>
      </w:r>
      <w:r w:rsidR="00A71DBE">
        <w:rPr>
          <w:rFonts w:ascii="Times New Roman" w:hAnsi="Times New Roman"/>
        </w:rPr>
        <w:t>.</w:t>
      </w:r>
    </w:p>
    <w:p w14:paraId="59680313" w14:textId="13557131" w:rsidR="0095410F" w:rsidRPr="00A71DBE" w:rsidRDefault="0095410F" w:rsidP="00A71DBE">
      <w:pPr>
        <w:spacing w:before="240" w:after="240" w:line="360" w:lineRule="auto"/>
        <w:contextualSpacing/>
        <w:jc w:val="both"/>
        <w:rPr>
          <w:rFonts w:ascii="Times New Roman" w:hAnsi="Times New Roman"/>
          <w:b/>
          <w:bCs/>
        </w:rPr>
      </w:pPr>
      <w:r w:rsidRPr="00A71DBE">
        <w:rPr>
          <w:rFonts w:ascii="Times New Roman" w:hAnsi="Times New Roman"/>
          <w:b/>
          <w:bCs/>
        </w:rPr>
        <w:t>Uso de Pareceres Genéricos</w:t>
      </w:r>
    </w:p>
    <w:p w14:paraId="1298B564" w14:textId="77777777" w:rsidR="0095410F" w:rsidRDefault="0095410F" w:rsidP="0095410F">
      <w:pPr>
        <w:spacing w:before="240" w:after="240" w:line="360" w:lineRule="auto"/>
        <w:ind w:firstLine="851"/>
        <w:contextualSpacing/>
        <w:jc w:val="both"/>
        <w:rPr>
          <w:rFonts w:ascii="Times New Roman" w:hAnsi="Times New Roman"/>
        </w:rPr>
      </w:pPr>
      <w:r w:rsidRPr="0095410F">
        <w:rPr>
          <w:rFonts w:ascii="Times New Roman" w:hAnsi="Times New Roman"/>
        </w:rPr>
        <w:t>A Sra. Nathália também confirmou que seguiu orientação do setor jurídico (Dra. Cristiane e Dra. Sabrina) para inserir o mesmo parecer genérico, datado de 14.02.2024, em todos os processos, independentemente de seu conteúdo. Essa prática inviabilizou a análise individual de cada caso, suprimindo o controle jurídico e o controle interno. A uniformização de pareceres, associada à ausência de cotações, criou um rito padronizado e dolosamente irregular, que conferiu aparência de legalidade a mais de 100 processos de indenização.</w:t>
      </w:r>
    </w:p>
    <w:p w14:paraId="7D7E4236" w14:textId="77777777" w:rsidR="00A71DBE" w:rsidRDefault="00A71DBE" w:rsidP="0095410F">
      <w:pPr>
        <w:spacing w:before="240" w:after="240" w:line="360" w:lineRule="auto"/>
        <w:ind w:firstLine="851"/>
        <w:contextualSpacing/>
        <w:jc w:val="both"/>
        <w:rPr>
          <w:rFonts w:ascii="Times New Roman" w:hAnsi="Times New Roman"/>
        </w:rPr>
      </w:pPr>
    </w:p>
    <w:p w14:paraId="27EDF15D" w14:textId="4CB68EFF" w:rsidR="00A71840" w:rsidRPr="0035328F" w:rsidRDefault="00A71840" w:rsidP="0095410F">
      <w:pPr>
        <w:spacing w:before="240" w:after="240" w:line="360" w:lineRule="auto"/>
        <w:contextualSpacing/>
        <w:jc w:val="both"/>
        <w:rPr>
          <w:rFonts w:ascii="Times New Roman" w:hAnsi="Times New Roman"/>
          <w:b/>
          <w:bCs/>
        </w:rPr>
      </w:pPr>
      <w:r w:rsidRPr="0035328F">
        <w:rPr>
          <w:rFonts w:ascii="Times New Roman" w:hAnsi="Times New Roman"/>
          <w:b/>
          <w:bCs/>
        </w:rPr>
        <w:t>CONCLUSÃO E TIPIFICAÇÃO LEGAL</w:t>
      </w:r>
    </w:p>
    <w:p w14:paraId="7E37FA7E" w14:textId="77777777" w:rsidR="00B52AFA" w:rsidRDefault="00B52AFA" w:rsidP="0054400C">
      <w:pPr>
        <w:spacing w:before="240" w:after="240" w:line="360" w:lineRule="auto"/>
        <w:ind w:firstLine="851"/>
        <w:contextualSpacing/>
        <w:jc w:val="both"/>
        <w:rPr>
          <w:rFonts w:ascii="Times New Roman" w:hAnsi="Times New Roman"/>
        </w:rPr>
      </w:pPr>
    </w:p>
    <w:p w14:paraId="375EC380" w14:textId="238D490B"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A análise integrada dos depoimentos, certidões e documentos constantes dos Autos nº 153/2025, no âmbito da Comissão Especial de Inquérito nº 002/2025, conduz à conclusão inequívoca de que a Sra. Nathália Souza </w:t>
      </w:r>
      <w:proofErr w:type="spellStart"/>
      <w:r w:rsidRPr="0054400C">
        <w:rPr>
          <w:rFonts w:ascii="Times New Roman" w:hAnsi="Times New Roman"/>
        </w:rPr>
        <w:t>Noleto</w:t>
      </w:r>
      <w:proofErr w:type="spellEnd"/>
      <w:r w:rsidRPr="0054400C">
        <w:rPr>
          <w:rFonts w:ascii="Times New Roman" w:hAnsi="Times New Roman"/>
        </w:rPr>
        <w:t xml:space="preserve"> exerceu papel ativo, consciente e estruturante no esquema de indenizações fraudulentas implementado no Município de </w:t>
      </w:r>
      <w:proofErr w:type="spellStart"/>
      <w:r w:rsidRPr="0054400C">
        <w:rPr>
          <w:rFonts w:ascii="Times New Roman" w:hAnsi="Times New Roman"/>
        </w:rPr>
        <w:t>Turvânia</w:t>
      </w:r>
      <w:proofErr w:type="spellEnd"/>
      <w:r w:rsidRPr="0054400C">
        <w:rPr>
          <w:rFonts w:ascii="Times New Roman" w:hAnsi="Times New Roman"/>
        </w:rPr>
        <w:t xml:space="preserve"> durante o exercício de 2024.</w:t>
      </w:r>
    </w:p>
    <w:p w14:paraId="497ED346"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Longe de ser uma servidora meramente subordinada ou executora de ordens superiores, N. </w:t>
      </w:r>
      <w:proofErr w:type="spellStart"/>
      <w:r w:rsidRPr="0054400C">
        <w:rPr>
          <w:rFonts w:ascii="Times New Roman" w:hAnsi="Times New Roman"/>
        </w:rPr>
        <w:t>Noleto</w:t>
      </w:r>
      <w:proofErr w:type="spellEnd"/>
      <w:r w:rsidRPr="0054400C">
        <w:rPr>
          <w:rFonts w:ascii="Times New Roman" w:hAnsi="Times New Roman"/>
        </w:rPr>
        <w:t xml:space="preserve"> planejou, operacionalizou e legitimou administrativamente o fluxo irregular de contratações por indenização, sendo peça essencial para o funcionamento da engrenagem que permitiu a violação continuada dos princípios da Administração Pública.</w:t>
      </w:r>
    </w:p>
    <w:p w14:paraId="231741FD" w14:textId="77777777" w:rsidR="00B52AFA" w:rsidRDefault="00B52AFA" w:rsidP="00064950">
      <w:pPr>
        <w:spacing w:before="240" w:after="240" w:line="360" w:lineRule="auto"/>
        <w:contextualSpacing/>
        <w:jc w:val="both"/>
        <w:rPr>
          <w:rFonts w:ascii="Times New Roman" w:hAnsi="Times New Roman"/>
          <w:b/>
          <w:bCs/>
        </w:rPr>
      </w:pPr>
    </w:p>
    <w:p w14:paraId="390E427D" w14:textId="77777777" w:rsidR="00B52AFA" w:rsidRDefault="00B52AFA" w:rsidP="00064950">
      <w:pPr>
        <w:spacing w:before="240" w:after="240" w:line="360" w:lineRule="auto"/>
        <w:contextualSpacing/>
        <w:jc w:val="both"/>
        <w:rPr>
          <w:rFonts w:ascii="Times New Roman" w:hAnsi="Times New Roman"/>
          <w:b/>
          <w:bCs/>
        </w:rPr>
      </w:pPr>
    </w:p>
    <w:p w14:paraId="2FF58AC9" w14:textId="4E4B47CC" w:rsidR="0054400C" w:rsidRPr="00064950" w:rsidRDefault="0054400C" w:rsidP="00064950">
      <w:pPr>
        <w:spacing w:before="240" w:after="240" w:line="360" w:lineRule="auto"/>
        <w:contextualSpacing/>
        <w:jc w:val="both"/>
        <w:rPr>
          <w:rFonts w:ascii="Times New Roman" w:hAnsi="Times New Roman"/>
          <w:b/>
          <w:bCs/>
        </w:rPr>
      </w:pPr>
      <w:r w:rsidRPr="00064950">
        <w:rPr>
          <w:rFonts w:ascii="Times New Roman" w:hAnsi="Times New Roman"/>
          <w:b/>
          <w:bCs/>
        </w:rPr>
        <w:t>1. Da Atuação Ativa e Consciente na Estruturação do Esquema</w:t>
      </w:r>
    </w:p>
    <w:p w14:paraId="3FFD3351"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As provas colhidas pela CEI evidenciam que a servidora possuía amplo domínio técnico e pleno conhecimento das normas de compras e controle interno, tendo ocupado cargos estratégicos no fluxo decisório — setor de compras, protocolo e, posteriormente, o próprio Controle Interno.</w:t>
      </w:r>
    </w:p>
    <w:p w14:paraId="6FA688C2"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Sua função não se limitava à inserção mecânica de informações, mas envolvia decisões sobre a forma de instrução dos processos, inclusive a omissão deliberada de documentos obrigatórios, como as cotações de preços e justificativas de </w:t>
      </w:r>
      <w:proofErr w:type="spellStart"/>
      <w:r w:rsidRPr="0054400C">
        <w:rPr>
          <w:rFonts w:ascii="Times New Roman" w:hAnsi="Times New Roman"/>
        </w:rPr>
        <w:t>vantajosidade</w:t>
      </w:r>
      <w:proofErr w:type="spellEnd"/>
      <w:r w:rsidRPr="0054400C">
        <w:rPr>
          <w:rFonts w:ascii="Times New Roman" w:hAnsi="Times New Roman"/>
        </w:rPr>
        <w:t>, indispensáveis para a legalidade de qualquer despesa indenizatória.</w:t>
      </w:r>
    </w:p>
    <w:p w14:paraId="4A756BDB"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O exame das certidões anexas e dos depoimentos colhidos demonstra que N. </w:t>
      </w:r>
      <w:proofErr w:type="spellStart"/>
      <w:r w:rsidRPr="0054400C">
        <w:rPr>
          <w:rFonts w:ascii="Times New Roman" w:hAnsi="Times New Roman"/>
        </w:rPr>
        <w:t>Noleto</w:t>
      </w:r>
      <w:proofErr w:type="spellEnd"/>
      <w:r w:rsidRPr="0054400C">
        <w:rPr>
          <w:rFonts w:ascii="Times New Roman" w:hAnsi="Times New Roman"/>
        </w:rPr>
        <w:t xml:space="preserve"> era a principal responsável pela montagem e organização dos processos de indenização, mantendo contato direto com fornecedores, especialmente a empresa CONSOMAR Materiais Elétricos e Hidráulicos Ltda., e executando a etapa de cotação informal de preços, ainda que, dolosamente, tais orçamentos não fossem juntados aos autos, sob a justificativa de que “o modelo que lhe foi passado” dispensava essa etapa documental.</w:t>
      </w:r>
    </w:p>
    <w:p w14:paraId="15B77CD7"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Essa conduta revela ciência plena da irregularidade e intenção deliberada de mascarar o vício de legalidade, criando a aparência de regularidade formal para pagamentos indevidos.</w:t>
      </w:r>
    </w:p>
    <w:p w14:paraId="2C6EA6C0"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Além disso, depoimentos convergentes — de secretários e servidores de diferentes áreas — apontam N. </w:t>
      </w:r>
      <w:proofErr w:type="spellStart"/>
      <w:r w:rsidRPr="0054400C">
        <w:rPr>
          <w:rFonts w:ascii="Times New Roman" w:hAnsi="Times New Roman"/>
        </w:rPr>
        <w:t>Noleto</w:t>
      </w:r>
      <w:proofErr w:type="spellEnd"/>
      <w:r w:rsidRPr="0054400C">
        <w:rPr>
          <w:rFonts w:ascii="Times New Roman" w:hAnsi="Times New Roman"/>
        </w:rPr>
        <w:t xml:space="preserve"> como elo entre o prefeito e os secretários, cabendo-lhe instruir os processos, agilizar assinaturas e viabilizar pagamentos, inclusive em casos nos quais os serviços não haviam sido executados, como no episódio do Réveillon 2024/2025, cujo evento não ocorreu, mas resultou em despesas indenizatórias registradas sob sua supervisão.</w:t>
      </w:r>
    </w:p>
    <w:p w14:paraId="13E31030" w14:textId="77777777" w:rsidR="0054400C" w:rsidRPr="00DA0EBF" w:rsidRDefault="0054400C" w:rsidP="00DA0EBF">
      <w:pPr>
        <w:spacing w:before="240" w:after="240" w:line="360" w:lineRule="auto"/>
        <w:contextualSpacing/>
        <w:jc w:val="both"/>
        <w:rPr>
          <w:rFonts w:ascii="Times New Roman" w:hAnsi="Times New Roman"/>
          <w:b/>
          <w:bCs/>
        </w:rPr>
      </w:pPr>
      <w:r w:rsidRPr="00DA0EBF">
        <w:rPr>
          <w:rFonts w:ascii="Times New Roman" w:hAnsi="Times New Roman"/>
          <w:b/>
          <w:bCs/>
        </w:rPr>
        <w:t>2. Da Insubsistência da Tese de Obediência Hierárquica e da Configuração do Dolo</w:t>
      </w:r>
    </w:p>
    <w:p w14:paraId="14849041"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A alegação defensiva de “pressão hierárquica” ou de “cumprimento de ordens superiores” não encontra respaldo jurídico nem fático.</w:t>
      </w:r>
    </w:p>
    <w:p w14:paraId="5D63E66E"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No caso em análise, N. </w:t>
      </w:r>
      <w:proofErr w:type="spellStart"/>
      <w:r w:rsidRPr="0054400C">
        <w:rPr>
          <w:rFonts w:ascii="Times New Roman" w:hAnsi="Times New Roman"/>
        </w:rPr>
        <w:t>Noleto</w:t>
      </w:r>
      <w:proofErr w:type="spellEnd"/>
      <w:r w:rsidRPr="0054400C">
        <w:rPr>
          <w:rFonts w:ascii="Times New Roman" w:hAnsi="Times New Roman"/>
        </w:rPr>
        <w:t xml:space="preserve"> não apenas tinha consciência da irregularidade, mas atuava para executá-la e sustentá-la administrativamente, sendo servidora experiente no setor de compras e posteriormente alçada a função de Controle Interno, o que lhe conferia o dever de impedir, e não perpetuar, práticas ilegais.</w:t>
      </w:r>
    </w:p>
    <w:p w14:paraId="5C8BF28F" w14:textId="2CA66526"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lastRenderedPageBreak/>
        <w:t>O dolo, portanto, não é apenas presumido, mas reconhecido a partir de sua própria conduta confessada, quando afirmou que “sabia que o processo indenizatório devia ser exceção”.</w:t>
      </w:r>
    </w:p>
    <w:p w14:paraId="7FE547AA"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Tal declaração confirma que a servidora tinha compreensão do vício de legalidade e agiu conscientemente para manter o rito irregular, caracterizando dolo direto, e não simples erro de procedimento.</w:t>
      </w:r>
    </w:p>
    <w:p w14:paraId="56918EB3" w14:textId="77777777" w:rsidR="0054400C" w:rsidRPr="000049C7" w:rsidRDefault="0054400C" w:rsidP="000049C7">
      <w:pPr>
        <w:spacing w:before="240" w:after="240" w:line="360" w:lineRule="auto"/>
        <w:contextualSpacing/>
        <w:jc w:val="both"/>
        <w:rPr>
          <w:rFonts w:ascii="Times New Roman" w:hAnsi="Times New Roman"/>
          <w:b/>
          <w:bCs/>
        </w:rPr>
      </w:pPr>
      <w:r w:rsidRPr="000049C7">
        <w:rPr>
          <w:rFonts w:ascii="Times New Roman" w:hAnsi="Times New Roman"/>
          <w:b/>
          <w:bCs/>
        </w:rPr>
        <w:t>3. Da Violação aos Princípios Administrativos (Art. 11 da LIA)</w:t>
      </w:r>
    </w:p>
    <w:p w14:paraId="3BBCB624"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A conduta de N. </w:t>
      </w:r>
      <w:proofErr w:type="spellStart"/>
      <w:r w:rsidRPr="0054400C">
        <w:rPr>
          <w:rFonts w:ascii="Times New Roman" w:hAnsi="Times New Roman"/>
        </w:rPr>
        <w:t>Noleto</w:t>
      </w:r>
      <w:proofErr w:type="spellEnd"/>
      <w:r w:rsidRPr="0054400C">
        <w:rPr>
          <w:rFonts w:ascii="Times New Roman" w:hAnsi="Times New Roman"/>
        </w:rPr>
        <w:t xml:space="preserve"> enquadra-se primeiramente no art. 11 da Lei nº 8.429/1992 (Lei de Improbidade Administrativa), por violação dolosa aos princípios da legalidade, moralidade, lealdade e probidade administrativa.</w:t>
      </w:r>
    </w:p>
    <w:p w14:paraId="51A45619"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O dispositivo legal tipifica como ato de improbidade “qualquer ação ou omissão dolosa que viole os deveres de honestidade, imparcialidade, legalidade e lealdade às instituições”, e é plenamente aplicável à conduta da servidora, que:</w:t>
      </w:r>
    </w:p>
    <w:p w14:paraId="7FC85C55" w14:textId="77777777" w:rsidR="0054400C" w:rsidRPr="00DE4692" w:rsidRDefault="0054400C" w:rsidP="004B598D">
      <w:pPr>
        <w:pStyle w:val="PargrafodaLista"/>
        <w:numPr>
          <w:ilvl w:val="0"/>
          <w:numId w:val="21"/>
        </w:numPr>
        <w:spacing w:before="240" w:after="240" w:line="360" w:lineRule="auto"/>
        <w:jc w:val="both"/>
        <w:rPr>
          <w:rFonts w:ascii="Times New Roman" w:hAnsi="Times New Roman"/>
        </w:rPr>
      </w:pPr>
      <w:r w:rsidRPr="00DE4692">
        <w:rPr>
          <w:rFonts w:ascii="Times New Roman" w:hAnsi="Times New Roman"/>
        </w:rPr>
        <w:t xml:space="preserve">omitindo-se deliberadamente na inclusão das cotações de preços, frustrou o controle da economicidade e da </w:t>
      </w:r>
      <w:proofErr w:type="spellStart"/>
      <w:r w:rsidRPr="00DE4692">
        <w:rPr>
          <w:rFonts w:ascii="Times New Roman" w:hAnsi="Times New Roman"/>
        </w:rPr>
        <w:t>vantajosidade</w:t>
      </w:r>
      <w:proofErr w:type="spellEnd"/>
      <w:r w:rsidRPr="00DE4692">
        <w:rPr>
          <w:rFonts w:ascii="Times New Roman" w:hAnsi="Times New Roman"/>
        </w:rPr>
        <w:t xml:space="preserve"> das contratações;</w:t>
      </w:r>
    </w:p>
    <w:p w14:paraId="289A290D" w14:textId="77777777" w:rsidR="0054400C" w:rsidRPr="00DE4692" w:rsidRDefault="0054400C" w:rsidP="004B598D">
      <w:pPr>
        <w:pStyle w:val="PargrafodaLista"/>
        <w:numPr>
          <w:ilvl w:val="0"/>
          <w:numId w:val="21"/>
        </w:numPr>
        <w:spacing w:before="240" w:after="240" w:line="360" w:lineRule="auto"/>
        <w:jc w:val="both"/>
        <w:rPr>
          <w:rFonts w:ascii="Times New Roman" w:hAnsi="Times New Roman"/>
        </w:rPr>
      </w:pPr>
      <w:r w:rsidRPr="00DE4692">
        <w:rPr>
          <w:rFonts w:ascii="Times New Roman" w:hAnsi="Times New Roman"/>
        </w:rPr>
        <w:t>adotou um modelo padronizado e irregular de instrução processual, inviabilizando a análise técnica e jurídica individualizada;</w:t>
      </w:r>
    </w:p>
    <w:p w14:paraId="685C2707" w14:textId="77777777" w:rsidR="0054400C" w:rsidRPr="00DE4692" w:rsidRDefault="0054400C" w:rsidP="004B598D">
      <w:pPr>
        <w:pStyle w:val="PargrafodaLista"/>
        <w:numPr>
          <w:ilvl w:val="0"/>
          <w:numId w:val="21"/>
        </w:numPr>
        <w:spacing w:before="240" w:after="240" w:line="360" w:lineRule="auto"/>
        <w:jc w:val="both"/>
        <w:rPr>
          <w:rFonts w:ascii="Times New Roman" w:hAnsi="Times New Roman"/>
        </w:rPr>
      </w:pPr>
      <w:r w:rsidRPr="00DE4692">
        <w:rPr>
          <w:rFonts w:ascii="Times New Roman" w:hAnsi="Times New Roman"/>
        </w:rPr>
        <w:t>deu aparência de legalidade a processos manifestamente viciados, atuando com dolo genérico ao burlar o regime licitatório obrigatório.</w:t>
      </w:r>
    </w:p>
    <w:p w14:paraId="151DA3FD"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Trata-se de violação direta à moralidade administrativa, que, como princípio estruturante, exige conduta proba e alinhada ao interesse público, e não o favorecimento de rotinas sabidamente irregulares.</w:t>
      </w:r>
    </w:p>
    <w:p w14:paraId="119C94D2" w14:textId="77777777" w:rsidR="0054400C" w:rsidRPr="00E969CB" w:rsidRDefault="0054400C" w:rsidP="00E969CB">
      <w:pPr>
        <w:spacing w:before="240" w:after="240" w:line="360" w:lineRule="auto"/>
        <w:contextualSpacing/>
        <w:jc w:val="both"/>
        <w:rPr>
          <w:rFonts w:ascii="Times New Roman" w:hAnsi="Times New Roman"/>
          <w:b/>
          <w:bCs/>
        </w:rPr>
      </w:pPr>
      <w:r w:rsidRPr="00E969CB">
        <w:rPr>
          <w:rFonts w:ascii="Times New Roman" w:hAnsi="Times New Roman"/>
          <w:b/>
          <w:bCs/>
        </w:rPr>
        <w:t>4. Da Lesão ao Erário e da Responsabilidade Solidária (Art. 10 da LIA)</w:t>
      </w:r>
    </w:p>
    <w:p w14:paraId="65557B23" w14:textId="2F28C949" w:rsid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Além da ofensa aos princípios, a conduta de N. </w:t>
      </w:r>
      <w:proofErr w:type="spellStart"/>
      <w:r w:rsidRPr="0054400C">
        <w:rPr>
          <w:rFonts w:ascii="Times New Roman" w:hAnsi="Times New Roman"/>
        </w:rPr>
        <w:t>Noleto</w:t>
      </w:r>
      <w:proofErr w:type="spellEnd"/>
      <w:r w:rsidRPr="0054400C">
        <w:rPr>
          <w:rFonts w:ascii="Times New Roman" w:hAnsi="Times New Roman"/>
        </w:rPr>
        <w:t xml:space="preserve"> também concorrera para dano efetivo e potencial ao erário, subsumindo-se ao art. 10, incisos </w:t>
      </w:r>
      <w:r w:rsidR="00D619A3">
        <w:rPr>
          <w:rFonts w:ascii="Times New Roman" w:hAnsi="Times New Roman"/>
        </w:rPr>
        <w:t>X</w:t>
      </w:r>
      <w:r w:rsidRPr="0054400C">
        <w:rPr>
          <w:rFonts w:ascii="Times New Roman" w:hAnsi="Times New Roman"/>
        </w:rPr>
        <w:t xml:space="preserve">I e XII, da Lei nº </w:t>
      </w:r>
      <w:r w:rsidR="00D619A3">
        <w:rPr>
          <w:rFonts w:ascii="Times New Roman" w:hAnsi="Times New Roman"/>
        </w:rPr>
        <w:t>14.230/2021</w:t>
      </w:r>
      <w:r w:rsidRPr="0054400C">
        <w:rPr>
          <w:rFonts w:ascii="Times New Roman" w:hAnsi="Times New Roman"/>
        </w:rPr>
        <w:t>, que prevê como ato de improbidade qualquer ação ou omissão dolosa que enseje perda patrimonial, desvio, malbaratamento ou dilapidação dos bens ou haveres públicos</w:t>
      </w:r>
      <w:r w:rsidR="00D619A3">
        <w:rPr>
          <w:rFonts w:ascii="Times New Roman" w:hAnsi="Times New Roman"/>
        </w:rPr>
        <w:t>, notadamente no que se refere:</w:t>
      </w:r>
    </w:p>
    <w:p w14:paraId="387CE940" w14:textId="77777777" w:rsidR="00CE46BE" w:rsidRPr="00CE46BE" w:rsidRDefault="00CE46BE" w:rsidP="00CE46BE">
      <w:pPr>
        <w:spacing w:before="240" w:after="240" w:line="360" w:lineRule="auto"/>
        <w:ind w:left="2127"/>
        <w:contextualSpacing/>
        <w:jc w:val="both"/>
        <w:rPr>
          <w:rFonts w:ascii="Times New Roman" w:hAnsi="Times New Roman"/>
          <w:i/>
          <w:iCs/>
          <w:sz w:val="20"/>
          <w:szCs w:val="20"/>
        </w:rPr>
      </w:pPr>
      <w:r w:rsidRPr="00CE46BE">
        <w:rPr>
          <w:rFonts w:ascii="Times New Roman" w:hAnsi="Times New Roman"/>
          <w:i/>
          <w:iCs/>
          <w:sz w:val="20"/>
          <w:szCs w:val="20"/>
        </w:rPr>
        <w:lastRenderedPageBreak/>
        <w:t>XI - liberar verba pública sem a estrita observância das normas pertinentes ou influir de qualquer forma para a sua aplicação irregular;</w:t>
      </w:r>
    </w:p>
    <w:p w14:paraId="10C7A068" w14:textId="302F20DD" w:rsidR="00D619A3" w:rsidRPr="00CE46BE" w:rsidRDefault="00CE46BE" w:rsidP="00CE46BE">
      <w:pPr>
        <w:spacing w:before="240" w:after="240" w:line="360" w:lineRule="auto"/>
        <w:ind w:left="2127"/>
        <w:contextualSpacing/>
        <w:jc w:val="both"/>
        <w:rPr>
          <w:rFonts w:ascii="Times New Roman" w:hAnsi="Times New Roman"/>
          <w:i/>
          <w:iCs/>
          <w:sz w:val="20"/>
          <w:szCs w:val="20"/>
        </w:rPr>
      </w:pPr>
      <w:r w:rsidRPr="00CE46BE">
        <w:rPr>
          <w:rFonts w:ascii="Times New Roman" w:hAnsi="Times New Roman"/>
          <w:i/>
          <w:iCs/>
          <w:sz w:val="20"/>
          <w:szCs w:val="20"/>
        </w:rPr>
        <w:t>XII - permitir, facilitar ou concorrer para que terceiro se enriqueça ilicitamente;</w:t>
      </w:r>
    </w:p>
    <w:p w14:paraId="1B61CD53" w14:textId="77777777" w:rsidR="0054400C" w:rsidRPr="00E54431" w:rsidRDefault="0054400C" w:rsidP="0054400C">
      <w:pPr>
        <w:spacing w:before="240" w:after="240" w:line="360" w:lineRule="auto"/>
        <w:ind w:firstLine="851"/>
        <w:contextualSpacing/>
        <w:jc w:val="both"/>
        <w:rPr>
          <w:rFonts w:ascii="Times New Roman" w:hAnsi="Times New Roman"/>
          <w:b/>
          <w:bCs/>
          <w:u w:val="single"/>
        </w:rPr>
      </w:pPr>
      <w:r w:rsidRPr="00E54431">
        <w:rPr>
          <w:rFonts w:ascii="Times New Roman" w:hAnsi="Times New Roman"/>
          <w:b/>
          <w:bCs/>
          <w:u w:val="single"/>
        </w:rPr>
        <w:t xml:space="preserve">A omissão das cotações e da verificação de </w:t>
      </w:r>
      <w:proofErr w:type="spellStart"/>
      <w:r w:rsidRPr="00E54431">
        <w:rPr>
          <w:rFonts w:ascii="Times New Roman" w:hAnsi="Times New Roman"/>
          <w:b/>
          <w:bCs/>
          <w:u w:val="single"/>
        </w:rPr>
        <w:t>vantajosidade</w:t>
      </w:r>
      <w:proofErr w:type="spellEnd"/>
      <w:r w:rsidRPr="00E54431">
        <w:rPr>
          <w:rFonts w:ascii="Times New Roman" w:hAnsi="Times New Roman"/>
          <w:b/>
          <w:bCs/>
          <w:u w:val="single"/>
        </w:rPr>
        <w:t xml:space="preserve"> impediu o controle de </w:t>
      </w:r>
      <w:proofErr w:type="spellStart"/>
      <w:r w:rsidRPr="00E54431">
        <w:rPr>
          <w:rFonts w:ascii="Times New Roman" w:hAnsi="Times New Roman"/>
          <w:b/>
          <w:bCs/>
          <w:u w:val="single"/>
        </w:rPr>
        <w:t>sobrepreços</w:t>
      </w:r>
      <w:proofErr w:type="spellEnd"/>
      <w:r w:rsidRPr="00E54431">
        <w:rPr>
          <w:rFonts w:ascii="Times New Roman" w:hAnsi="Times New Roman"/>
          <w:b/>
          <w:bCs/>
          <w:u w:val="single"/>
        </w:rPr>
        <w:t xml:space="preserve"> e superfaturamentos, tornando impossível aferir a economicidade dos pagamentos.</w:t>
      </w:r>
    </w:p>
    <w:p w14:paraId="5A0DEAF2" w14:textId="26275D35"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De igual modo, ao participar da montagem e tramitação de processos referentes a serviços inexistentes, como os relativos ao Réveillon 2024/2025, a servidora contribuiu diretamente para o desvio de recursos públicos, configurando dano patrimonial efetivo, ainda que não tenha sido beneficiária direta dos valores</w:t>
      </w:r>
      <w:r w:rsidR="00DD669D">
        <w:rPr>
          <w:rFonts w:ascii="Times New Roman" w:hAnsi="Times New Roman"/>
        </w:rPr>
        <w:t xml:space="preserve"> beneficiando terceiros indiscriminadamente</w:t>
      </w:r>
      <w:r w:rsidRPr="0054400C">
        <w:rPr>
          <w:rFonts w:ascii="Times New Roman" w:hAnsi="Times New Roman"/>
        </w:rPr>
        <w:t>.</w:t>
      </w:r>
    </w:p>
    <w:p w14:paraId="0D3DF2E8"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Dessa forma, a participação de N. </w:t>
      </w:r>
      <w:proofErr w:type="spellStart"/>
      <w:r w:rsidRPr="0054400C">
        <w:rPr>
          <w:rFonts w:ascii="Times New Roman" w:hAnsi="Times New Roman"/>
        </w:rPr>
        <w:t>Noleto</w:t>
      </w:r>
      <w:proofErr w:type="spellEnd"/>
      <w:r w:rsidRPr="0054400C">
        <w:rPr>
          <w:rFonts w:ascii="Times New Roman" w:hAnsi="Times New Roman"/>
        </w:rPr>
        <w:t xml:space="preserve"> na formatação, tramitação e legitimação desses processos a torna corresponsável pela lesão financeira e institucional causada à Administração Municipal.</w:t>
      </w:r>
    </w:p>
    <w:p w14:paraId="3537CBD4" w14:textId="77777777" w:rsidR="00B52AFA" w:rsidRDefault="00B52AFA" w:rsidP="00DD669D">
      <w:pPr>
        <w:spacing w:before="240" w:after="240" w:line="360" w:lineRule="auto"/>
        <w:contextualSpacing/>
        <w:jc w:val="both"/>
        <w:rPr>
          <w:rFonts w:ascii="Times New Roman" w:hAnsi="Times New Roman"/>
          <w:b/>
          <w:bCs/>
        </w:rPr>
      </w:pPr>
    </w:p>
    <w:p w14:paraId="378453F5" w14:textId="73198608" w:rsidR="0054400C" w:rsidRPr="00DD669D" w:rsidRDefault="0054400C" w:rsidP="00DD669D">
      <w:pPr>
        <w:spacing w:before="240" w:after="240" w:line="360" w:lineRule="auto"/>
        <w:contextualSpacing/>
        <w:jc w:val="both"/>
        <w:rPr>
          <w:rFonts w:ascii="Times New Roman" w:hAnsi="Times New Roman"/>
          <w:b/>
          <w:bCs/>
        </w:rPr>
      </w:pPr>
      <w:r w:rsidRPr="00DD669D">
        <w:rPr>
          <w:rFonts w:ascii="Times New Roman" w:hAnsi="Times New Roman"/>
          <w:b/>
          <w:bCs/>
        </w:rPr>
        <w:t>5. Da Configuração do Dolo e da Inexistência de Erro Procedimental</w:t>
      </w:r>
    </w:p>
    <w:p w14:paraId="0CE8A913"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A natureza reiterada, estruturada e tecnicamente orientada das condutas afasta por completo a hipótese de erro ou negligência.</w:t>
      </w:r>
    </w:p>
    <w:p w14:paraId="54AAFBB8"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A servidora detinha domínio técnico sobre as práticas de compras públicas, além de ter ocupado função de confiança em setores de controle, o que reforça o dever funcional de impedir, e não reproduzir, práticas ilegais.</w:t>
      </w:r>
    </w:p>
    <w:p w14:paraId="3E879610" w14:textId="7D39AA8B"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A exclusão de documentos obrigatórios (como as cotações) e a chancela de processos com parecer jurídico genérico e pré-datado (14.02.2024) evidenciam ato doloso de fraude documental, voltado à neutralização dos mecanismos de controle interno e jurídico, configurando dolo direto e não mera falha procedimental.</w:t>
      </w:r>
    </w:p>
    <w:p w14:paraId="00F478A4" w14:textId="77777777"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Diante do exposto, a Comissão Especial de Inquérito nº 002/2025 conclui que a Sra. Nathália Souza </w:t>
      </w:r>
      <w:proofErr w:type="spellStart"/>
      <w:r w:rsidRPr="0054400C">
        <w:rPr>
          <w:rFonts w:ascii="Times New Roman" w:hAnsi="Times New Roman"/>
        </w:rPr>
        <w:t>Noleto</w:t>
      </w:r>
      <w:proofErr w:type="spellEnd"/>
      <w:r w:rsidRPr="0054400C">
        <w:rPr>
          <w:rFonts w:ascii="Times New Roman" w:hAnsi="Times New Roman"/>
        </w:rPr>
        <w:t>:</w:t>
      </w:r>
    </w:p>
    <w:p w14:paraId="42FEC128" w14:textId="77777777" w:rsidR="0054400C" w:rsidRPr="009D7526" w:rsidRDefault="0054400C" w:rsidP="004B598D">
      <w:pPr>
        <w:pStyle w:val="PargrafodaLista"/>
        <w:numPr>
          <w:ilvl w:val="0"/>
          <w:numId w:val="22"/>
        </w:numPr>
        <w:spacing w:before="240" w:after="240" w:line="360" w:lineRule="auto"/>
        <w:jc w:val="both"/>
        <w:rPr>
          <w:rFonts w:ascii="Times New Roman" w:hAnsi="Times New Roman"/>
        </w:rPr>
      </w:pPr>
      <w:r w:rsidRPr="009D7526">
        <w:rPr>
          <w:rFonts w:ascii="Times New Roman" w:hAnsi="Times New Roman"/>
        </w:rPr>
        <w:t>Exerceu papel ativo e estratégico na estruturação e execução do esquema de indenizações irregulares;</w:t>
      </w:r>
    </w:p>
    <w:p w14:paraId="6CD354AB" w14:textId="77777777" w:rsidR="0054400C" w:rsidRPr="009D7526" w:rsidRDefault="0054400C" w:rsidP="004B598D">
      <w:pPr>
        <w:pStyle w:val="PargrafodaLista"/>
        <w:numPr>
          <w:ilvl w:val="0"/>
          <w:numId w:val="22"/>
        </w:numPr>
        <w:spacing w:before="240" w:after="240" w:line="360" w:lineRule="auto"/>
        <w:jc w:val="both"/>
        <w:rPr>
          <w:rFonts w:ascii="Times New Roman" w:hAnsi="Times New Roman"/>
        </w:rPr>
      </w:pPr>
      <w:r w:rsidRPr="009D7526">
        <w:rPr>
          <w:rFonts w:ascii="Times New Roman" w:hAnsi="Times New Roman"/>
        </w:rPr>
        <w:t xml:space="preserve">Suprimiu documentos essenciais à verificação de </w:t>
      </w:r>
      <w:proofErr w:type="spellStart"/>
      <w:r w:rsidRPr="009D7526">
        <w:rPr>
          <w:rFonts w:ascii="Times New Roman" w:hAnsi="Times New Roman"/>
        </w:rPr>
        <w:t>vantajosidade</w:t>
      </w:r>
      <w:proofErr w:type="spellEnd"/>
      <w:r w:rsidRPr="009D7526">
        <w:rPr>
          <w:rFonts w:ascii="Times New Roman" w:hAnsi="Times New Roman"/>
        </w:rPr>
        <w:t xml:space="preserve"> econômica e à legalidade dos pagamentos;</w:t>
      </w:r>
    </w:p>
    <w:p w14:paraId="56A1782C" w14:textId="77777777" w:rsidR="0054400C" w:rsidRPr="009D7526" w:rsidRDefault="0054400C" w:rsidP="004B598D">
      <w:pPr>
        <w:pStyle w:val="PargrafodaLista"/>
        <w:numPr>
          <w:ilvl w:val="0"/>
          <w:numId w:val="22"/>
        </w:numPr>
        <w:spacing w:before="240" w:after="240" w:line="360" w:lineRule="auto"/>
        <w:jc w:val="both"/>
        <w:rPr>
          <w:rFonts w:ascii="Times New Roman" w:hAnsi="Times New Roman"/>
        </w:rPr>
      </w:pPr>
      <w:r w:rsidRPr="009D7526">
        <w:rPr>
          <w:rFonts w:ascii="Times New Roman" w:hAnsi="Times New Roman"/>
        </w:rPr>
        <w:lastRenderedPageBreak/>
        <w:t>Intermediou fornecedores e secretarias, articulando a tramitação de processos sem respaldo contratual;</w:t>
      </w:r>
    </w:p>
    <w:p w14:paraId="17676090" w14:textId="77777777" w:rsidR="0054400C" w:rsidRPr="009D7526" w:rsidRDefault="0054400C" w:rsidP="004B598D">
      <w:pPr>
        <w:pStyle w:val="PargrafodaLista"/>
        <w:numPr>
          <w:ilvl w:val="0"/>
          <w:numId w:val="22"/>
        </w:numPr>
        <w:spacing w:before="240" w:after="240" w:line="360" w:lineRule="auto"/>
        <w:jc w:val="both"/>
        <w:rPr>
          <w:rFonts w:ascii="Times New Roman" w:hAnsi="Times New Roman"/>
        </w:rPr>
      </w:pPr>
      <w:r w:rsidRPr="009D7526">
        <w:rPr>
          <w:rFonts w:ascii="Times New Roman" w:hAnsi="Times New Roman"/>
        </w:rPr>
        <w:t>Participou de processos referentes a serviços inexistentes, contribuindo para o desvio e o mau uso de recursos públicos;</w:t>
      </w:r>
    </w:p>
    <w:p w14:paraId="5F10C39B" w14:textId="77777777" w:rsidR="0054400C" w:rsidRPr="009D7526" w:rsidRDefault="0054400C" w:rsidP="004B598D">
      <w:pPr>
        <w:pStyle w:val="PargrafodaLista"/>
        <w:numPr>
          <w:ilvl w:val="0"/>
          <w:numId w:val="22"/>
        </w:numPr>
        <w:spacing w:before="240" w:after="240" w:line="360" w:lineRule="auto"/>
        <w:jc w:val="both"/>
        <w:rPr>
          <w:rFonts w:ascii="Times New Roman" w:hAnsi="Times New Roman"/>
        </w:rPr>
      </w:pPr>
      <w:r w:rsidRPr="009D7526">
        <w:rPr>
          <w:rFonts w:ascii="Times New Roman" w:hAnsi="Times New Roman"/>
        </w:rPr>
        <w:t>Agiu com dolo direto, consciente da irregularidade, afastando qualquer alegação de erro ou coação hierárquica.</w:t>
      </w:r>
    </w:p>
    <w:p w14:paraId="54E3CFDA" w14:textId="19672795" w:rsidR="0054400C" w:rsidRP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 xml:space="preserve">Assim, sua conduta configura ato doloso de improbidade administrativa, tipificado nos </w:t>
      </w:r>
      <w:proofErr w:type="spellStart"/>
      <w:r w:rsidRPr="0054400C">
        <w:rPr>
          <w:rFonts w:ascii="Times New Roman" w:hAnsi="Times New Roman"/>
        </w:rPr>
        <w:t>arts</w:t>
      </w:r>
      <w:proofErr w:type="spellEnd"/>
      <w:r w:rsidRPr="0054400C">
        <w:rPr>
          <w:rFonts w:ascii="Times New Roman" w:hAnsi="Times New Roman"/>
        </w:rPr>
        <w:t xml:space="preserve">. 10 e 11 da Lei nº </w:t>
      </w:r>
      <w:r w:rsidR="009D7526">
        <w:rPr>
          <w:rFonts w:ascii="Times New Roman" w:hAnsi="Times New Roman"/>
        </w:rPr>
        <w:t>14.230/2021</w:t>
      </w:r>
      <w:r w:rsidRPr="0054400C">
        <w:rPr>
          <w:rFonts w:ascii="Times New Roman" w:hAnsi="Times New Roman"/>
        </w:rPr>
        <w:t>, recomendando-se o encaminhamento imediato dos autos ao Ministério Público do Estado de Goiás para:</w:t>
      </w:r>
    </w:p>
    <w:p w14:paraId="0702A08B" w14:textId="77777777" w:rsidR="0054400C" w:rsidRPr="0049201A" w:rsidRDefault="0054400C" w:rsidP="004B598D">
      <w:pPr>
        <w:pStyle w:val="PargrafodaLista"/>
        <w:numPr>
          <w:ilvl w:val="0"/>
          <w:numId w:val="23"/>
        </w:numPr>
        <w:spacing w:before="240" w:after="240" w:line="360" w:lineRule="auto"/>
        <w:jc w:val="both"/>
        <w:rPr>
          <w:rFonts w:ascii="Times New Roman" w:hAnsi="Times New Roman"/>
        </w:rPr>
      </w:pPr>
      <w:r w:rsidRPr="0049201A">
        <w:rPr>
          <w:rFonts w:ascii="Times New Roman" w:hAnsi="Times New Roman"/>
        </w:rPr>
        <w:t>Propositura de ação civil pública por ato de improbidade administrativa, com pedido de ressarcimento integral ao erário e aplicação das sanções do art. 12 da LIA;</w:t>
      </w:r>
    </w:p>
    <w:p w14:paraId="51017673" w14:textId="77777777" w:rsidR="0054400C" w:rsidRPr="0049201A" w:rsidRDefault="0054400C" w:rsidP="004B598D">
      <w:pPr>
        <w:pStyle w:val="PargrafodaLista"/>
        <w:numPr>
          <w:ilvl w:val="0"/>
          <w:numId w:val="23"/>
        </w:numPr>
        <w:spacing w:before="240" w:after="240" w:line="360" w:lineRule="auto"/>
        <w:jc w:val="both"/>
        <w:rPr>
          <w:rFonts w:ascii="Times New Roman" w:hAnsi="Times New Roman"/>
        </w:rPr>
      </w:pPr>
      <w:r w:rsidRPr="0049201A">
        <w:rPr>
          <w:rFonts w:ascii="Times New Roman" w:hAnsi="Times New Roman"/>
        </w:rPr>
        <w:t>Avaliação da responsabilidade solidária de outros agentes públicos que, com dolo ou omissão consciente, concorreram para o dano verificado.</w:t>
      </w:r>
    </w:p>
    <w:p w14:paraId="607028B9" w14:textId="77777777" w:rsidR="0054400C" w:rsidRDefault="0054400C" w:rsidP="0054400C">
      <w:pPr>
        <w:spacing w:before="240" w:after="240" w:line="360" w:lineRule="auto"/>
        <w:ind w:firstLine="851"/>
        <w:contextualSpacing/>
        <w:jc w:val="both"/>
        <w:rPr>
          <w:rFonts w:ascii="Times New Roman" w:hAnsi="Times New Roman"/>
        </w:rPr>
      </w:pPr>
      <w:r w:rsidRPr="0054400C">
        <w:rPr>
          <w:rFonts w:ascii="Times New Roman" w:hAnsi="Times New Roman"/>
        </w:rPr>
        <w:t>A atuação da servidora, portanto, não apenas violou a legalidade, mas minou os pilares da integridade e da transparência administrativa, justificando a responsabilização exemplar pela afronta aos princípios que regem a Administração Pública.</w:t>
      </w:r>
    </w:p>
    <w:p w14:paraId="0AEA7473" w14:textId="77777777" w:rsidR="00535B59" w:rsidRDefault="00535B59" w:rsidP="0054400C">
      <w:pPr>
        <w:spacing w:before="240" w:after="240" w:line="360" w:lineRule="auto"/>
        <w:contextualSpacing/>
        <w:jc w:val="both"/>
        <w:rPr>
          <w:rFonts w:ascii="Times New Roman" w:hAnsi="Times New Roman"/>
          <w:b/>
          <w:bCs/>
        </w:rPr>
      </w:pPr>
    </w:p>
    <w:p w14:paraId="505DF789" w14:textId="2D7076ED" w:rsidR="0054400C" w:rsidRPr="00A71840" w:rsidRDefault="0054400C" w:rsidP="0054400C">
      <w:pPr>
        <w:spacing w:before="240" w:after="240" w:line="360" w:lineRule="auto"/>
        <w:contextualSpacing/>
        <w:jc w:val="both"/>
        <w:rPr>
          <w:rFonts w:ascii="Times New Roman" w:hAnsi="Times New Roman"/>
          <w:b/>
          <w:bCs/>
        </w:rPr>
      </w:pPr>
      <w:r w:rsidRPr="00A71840">
        <w:rPr>
          <w:rFonts w:ascii="Times New Roman" w:hAnsi="Times New Roman"/>
          <w:b/>
          <w:bCs/>
        </w:rPr>
        <w:t xml:space="preserve">DA CONDUTA DO </w:t>
      </w:r>
      <w:r>
        <w:rPr>
          <w:rFonts w:ascii="Times New Roman" w:hAnsi="Times New Roman"/>
          <w:b/>
          <w:bCs/>
        </w:rPr>
        <w:t>SECRETÁRIO DE OBRAS</w:t>
      </w:r>
      <w:r w:rsidRPr="00A71840">
        <w:rPr>
          <w:rFonts w:ascii="Times New Roman" w:hAnsi="Times New Roman"/>
          <w:b/>
          <w:bCs/>
        </w:rPr>
        <w:t xml:space="preserve">, </w:t>
      </w:r>
      <w:r>
        <w:rPr>
          <w:rFonts w:ascii="Times New Roman" w:hAnsi="Times New Roman"/>
          <w:b/>
          <w:bCs/>
        </w:rPr>
        <w:t>SR. WILLIAM</w:t>
      </w:r>
      <w:r w:rsidR="004F1598">
        <w:rPr>
          <w:rFonts w:ascii="Times New Roman" w:hAnsi="Times New Roman"/>
          <w:b/>
          <w:bCs/>
        </w:rPr>
        <w:t xml:space="preserve"> SILVA BARRETO</w:t>
      </w:r>
    </w:p>
    <w:p w14:paraId="5EAD96B3" w14:textId="30DF5B02"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 xml:space="preserve">O Sr. William Silva Barreto, ao assumir a Secretaria de Obras, Transportes e Ação Urbana em outubro de 2024, </w:t>
      </w:r>
      <w:r w:rsidRPr="00FA4499">
        <w:rPr>
          <w:rFonts w:ascii="Times New Roman" w:hAnsi="Times New Roman"/>
          <w:b/>
          <w:bCs/>
          <w:u w:val="single"/>
        </w:rPr>
        <w:t>tornou-se o gestor responsável pelo maior volume financeiro de indenizações ilegais, conforme levantamento documental da CEI (Certidão nº 005/2025).</w:t>
      </w:r>
    </w:p>
    <w:p w14:paraId="447B3090" w14:textId="3F4BD65B" w:rsidR="00F06AAB" w:rsidRPr="00F06AAB" w:rsidRDefault="002D73BB" w:rsidP="00F06AAB">
      <w:pPr>
        <w:spacing w:before="240" w:after="240" w:line="360" w:lineRule="auto"/>
        <w:ind w:firstLine="851"/>
        <w:contextualSpacing/>
        <w:jc w:val="both"/>
        <w:rPr>
          <w:rFonts w:ascii="Times New Roman" w:hAnsi="Times New Roman"/>
        </w:rPr>
      </w:pPr>
      <w:r w:rsidRPr="00B52AFA">
        <w:rPr>
          <w:rFonts w:ascii="Times New Roman" w:hAnsi="Times New Roman"/>
          <w:b/>
          <w:noProof/>
          <w:u w:val="single"/>
        </w:rPr>
        <w:lastRenderedPageBreak/>
        <w:drawing>
          <wp:anchor distT="0" distB="0" distL="114300" distR="114300" simplePos="0" relativeHeight="251658240" behindDoc="0" locked="0" layoutInCell="1" allowOverlap="1" wp14:anchorId="3E0DB6A1" wp14:editId="5D83B200">
            <wp:simplePos x="0" y="0"/>
            <wp:positionH relativeFrom="margin">
              <wp:align>right</wp:align>
            </wp:positionH>
            <wp:positionV relativeFrom="paragraph">
              <wp:posOffset>887730</wp:posOffset>
            </wp:positionV>
            <wp:extent cx="5581015" cy="1367155"/>
            <wp:effectExtent l="19050" t="19050" r="19685" b="23495"/>
            <wp:wrapTopAndBottom/>
            <wp:docPr id="1306529423"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29423" name="Imagem 1" descr="Texto&#10;&#10;O conteúdo gerado por IA pode estar incorreto."/>
                    <pic:cNvPicPr/>
                  </pic:nvPicPr>
                  <pic:blipFill>
                    <a:blip r:embed="rId8">
                      <a:extLst>
                        <a:ext uri="{28A0092B-C50C-407E-A947-70E740481C1C}">
                          <a14:useLocalDpi xmlns:a14="http://schemas.microsoft.com/office/drawing/2010/main" val="0"/>
                        </a:ext>
                      </a:extLst>
                    </a:blip>
                    <a:stretch>
                      <a:fillRect/>
                    </a:stretch>
                  </pic:blipFill>
                  <pic:spPr>
                    <a:xfrm>
                      <a:off x="0" y="0"/>
                      <a:ext cx="5581015" cy="1367155"/>
                    </a:xfrm>
                    <a:prstGeom prst="rect">
                      <a:avLst/>
                    </a:prstGeom>
                    <a:ln w="19050">
                      <a:solidFill>
                        <a:schemeClr val="accent1"/>
                      </a:solidFill>
                    </a:ln>
                  </pic:spPr>
                </pic:pic>
              </a:graphicData>
            </a:graphic>
          </wp:anchor>
        </w:drawing>
      </w:r>
      <w:r w:rsidR="00F06AAB" w:rsidRPr="00B52AFA">
        <w:rPr>
          <w:rFonts w:ascii="Times New Roman" w:hAnsi="Times New Roman"/>
          <w:b/>
          <w:u w:val="single"/>
        </w:rPr>
        <w:t>Foram 71 (setenta e uma) indenizações assinadas, totalizando R$ 1.737.937,28,</w:t>
      </w:r>
      <w:r w:rsidR="00F06AAB" w:rsidRPr="00F06AAB">
        <w:rPr>
          <w:rFonts w:ascii="Times New Roman" w:hAnsi="Times New Roman"/>
        </w:rPr>
        <w:t xml:space="preserve"> montante expressivo que corresponde a quase metade do total apurado no conjunto das secretarias municipais.</w:t>
      </w:r>
    </w:p>
    <w:p w14:paraId="4502CE7E" w14:textId="735DAFFD" w:rsidR="00F06AAB" w:rsidRPr="00F06AAB" w:rsidRDefault="008718D6" w:rsidP="008718D6">
      <w:pPr>
        <w:spacing w:before="240" w:after="240" w:line="360" w:lineRule="auto"/>
        <w:ind w:firstLine="851"/>
        <w:contextualSpacing/>
        <w:jc w:val="right"/>
        <w:rPr>
          <w:rFonts w:ascii="Times New Roman" w:hAnsi="Times New Roman"/>
        </w:rPr>
      </w:pPr>
      <w:r>
        <w:rPr>
          <w:rFonts w:ascii="Times New Roman" w:hAnsi="Times New Roman"/>
          <w:sz w:val="20"/>
          <w:szCs w:val="20"/>
        </w:rPr>
        <w:t xml:space="preserve">Ref.: </w:t>
      </w:r>
      <w:r w:rsidR="002D73BB" w:rsidRPr="008718D6">
        <w:rPr>
          <w:rFonts w:ascii="Times New Roman" w:hAnsi="Times New Roman"/>
          <w:sz w:val="20"/>
          <w:szCs w:val="20"/>
        </w:rPr>
        <w:t>Certidão 005</w:t>
      </w:r>
      <w:r w:rsidRPr="008718D6">
        <w:rPr>
          <w:rFonts w:ascii="Times New Roman" w:hAnsi="Times New Roman"/>
          <w:sz w:val="20"/>
          <w:szCs w:val="20"/>
        </w:rPr>
        <w:t>, p.06</w:t>
      </w:r>
      <w:r>
        <w:rPr>
          <w:rFonts w:ascii="Times New Roman" w:hAnsi="Times New Roman"/>
        </w:rPr>
        <w:t>.</w:t>
      </w:r>
    </w:p>
    <w:p w14:paraId="55E19EC7" w14:textId="77777777" w:rsidR="008718D6" w:rsidRDefault="008718D6" w:rsidP="00F06AAB">
      <w:pPr>
        <w:spacing w:before="240" w:after="240" w:line="360" w:lineRule="auto"/>
        <w:ind w:firstLine="851"/>
        <w:contextualSpacing/>
        <w:jc w:val="both"/>
        <w:rPr>
          <w:rFonts w:ascii="Times New Roman" w:hAnsi="Times New Roman"/>
        </w:rPr>
      </w:pPr>
    </w:p>
    <w:p w14:paraId="17B88ADF" w14:textId="48E6B604" w:rsidR="00F06AAB" w:rsidRPr="008718D6" w:rsidRDefault="00F06AAB" w:rsidP="00F06AAB">
      <w:pPr>
        <w:spacing w:before="240" w:after="240" w:line="360" w:lineRule="auto"/>
        <w:ind w:firstLine="851"/>
        <w:contextualSpacing/>
        <w:jc w:val="both"/>
        <w:rPr>
          <w:rFonts w:ascii="Times New Roman" w:hAnsi="Times New Roman"/>
          <w:b/>
          <w:bCs/>
          <w:u w:val="single"/>
        </w:rPr>
      </w:pPr>
      <w:r w:rsidRPr="00F06AAB">
        <w:rPr>
          <w:rFonts w:ascii="Times New Roman" w:hAnsi="Times New Roman"/>
        </w:rPr>
        <w:t xml:space="preserve">Em seu depoimento, William </w:t>
      </w:r>
      <w:r w:rsidRPr="008718D6">
        <w:rPr>
          <w:rFonts w:ascii="Times New Roman" w:hAnsi="Times New Roman"/>
          <w:b/>
          <w:bCs/>
          <w:u w:val="single"/>
        </w:rPr>
        <w:t>admitiu integral responsabilidade pelos atos, declarando que “assumiria quantas indenizações fossem necessárias”</w:t>
      </w:r>
      <w:r w:rsidRPr="00F06AAB">
        <w:rPr>
          <w:rFonts w:ascii="Times New Roman" w:hAnsi="Times New Roman"/>
        </w:rPr>
        <w:t xml:space="preserve"> e que um secretário “tem que ter sangue na veia e </w:t>
      </w:r>
      <w:proofErr w:type="spellStart"/>
      <w:r w:rsidRPr="00F06AAB">
        <w:rPr>
          <w:rFonts w:ascii="Times New Roman" w:hAnsi="Times New Roman"/>
        </w:rPr>
        <w:t>empeitar</w:t>
      </w:r>
      <w:proofErr w:type="spellEnd"/>
      <w:r w:rsidRPr="00F06AAB">
        <w:rPr>
          <w:rFonts w:ascii="Times New Roman" w:hAnsi="Times New Roman"/>
        </w:rPr>
        <w:t xml:space="preserve"> o trem”. </w:t>
      </w:r>
      <w:r w:rsidRPr="008718D6">
        <w:rPr>
          <w:rFonts w:ascii="Times New Roman" w:hAnsi="Times New Roman"/>
          <w:b/>
          <w:bCs/>
          <w:u w:val="single"/>
        </w:rPr>
        <w:t>Tal afirmação evidencia consciência e voluntariedade na prática dos atos, afastando qualquer alegação de desconhecimento ou erro técnico.</w:t>
      </w:r>
    </w:p>
    <w:p w14:paraId="29A18FFC" w14:textId="77777777" w:rsidR="00F06AAB" w:rsidRPr="00F06AAB" w:rsidRDefault="00F06AAB" w:rsidP="00F06AAB">
      <w:pPr>
        <w:spacing w:before="240" w:after="240" w:line="360" w:lineRule="auto"/>
        <w:ind w:firstLine="851"/>
        <w:contextualSpacing/>
        <w:jc w:val="both"/>
        <w:rPr>
          <w:rFonts w:ascii="Times New Roman" w:hAnsi="Times New Roman"/>
        </w:rPr>
      </w:pPr>
      <w:r w:rsidRPr="008718D6">
        <w:rPr>
          <w:rFonts w:ascii="Times New Roman" w:hAnsi="Times New Roman"/>
          <w:b/>
          <w:bCs/>
          <w:u w:val="single"/>
        </w:rPr>
        <w:t>Outro ponto de relevância é que o investigado assinou processos indenizatórios que não pertenciam à sua pasta</w:t>
      </w:r>
      <w:r w:rsidRPr="00F06AAB">
        <w:rPr>
          <w:rFonts w:ascii="Times New Roman" w:hAnsi="Times New Roman"/>
        </w:rPr>
        <w:t>, como a aquisição de equipamentos de academia (esteira, bicicleta, pesos e aparelhos de musculação) destinados ao CEMUF, unidade vinculada à Secretaria de Esportes.</w:t>
      </w:r>
    </w:p>
    <w:p w14:paraId="361D896B" w14:textId="77777777"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 xml:space="preserve">A irregularidade foi confirmada pela ex-secretária de Educação, Christiane Montenegro, que relatou que “os secretários não queriam mais fazer essas indenizações”, e que </w:t>
      </w:r>
      <w:r w:rsidRPr="00865BB5">
        <w:rPr>
          <w:rFonts w:ascii="Times New Roman" w:hAnsi="Times New Roman"/>
          <w:b/>
          <w:bCs/>
          <w:u w:val="single"/>
        </w:rPr>
        <w:t>William “passou a assinar tudo o que fosse preciso”.</w:t>
      </w:r>
    </w:p>
    <w:p w14:paraId="262DA3AA" w14:textId="77777777"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Tal conduta revela usurpação de competência funcional e assunção deliberada de responsabilidade indevida, configurando violação aos princípios da segregação de funções e da legalidade.</w:t>
      </w:r>
    </w:p>
    <w:p w14:paraId="115A6D57" w14:textId="77777777" w:rsidR="006A7BE8" w:rsidRDefault="00F06AAB" w:rsidP="006A7BE8">
      <w:pPr>
        <w:spacing w:before="240" w:after="240" w:line="360" w:lineRule="auto"/>
        <w:ind w:firstLine="851"/>
        <w:contextualSpacing/>
        <w:jc w:val="both"/>
        <w:rPr>
          <w:rFonts w:ascii="Times New Roman" w:hAnsi="Times New Roman"/>
        </w:rPr>
      </w:pPr>
      <w:r w:rsidRPr="00F06AAB">
        <w:rPr>
          <w:rFonts w:ascii="Times New Roman" w:hAnsi="Times New Roman"/>
        </w:rPr>
        <w:t xml:space="preserve">Ainda que o secretário tenha afirmado desejar “assumir a responsabilidade por tudo”, é incontroverso que sua pasta não detinha autonomia orçamentária para os valores executados. Assim, sua atuação configurou-se como mero executor de despesas determinadas politicamente pelo gestor maior (ex-prefeito Fausto Mariano Gonçalves), </w:t>
      </w:r>
      <w:r w:rsidRPr="00F06AAB">
        <w:rPr>
          <w:rFonts w:ascii="Times New Roman" w:hAnsi="Times New Roman"/>
        </w:rPr>
        <w:lastRenderedPageBreak/>
        <w:t>embora sem prejuízo de responsabilidade pessoal, pois a execução de ordens manifestamente ilegais jamais é juridicamente justificável (art. 116, VI, da Lei nº 8.112/1990).</w:t>
      </w:r>
    </w:p>
    <w:p w14:paraId="25E70682" w14:textId="369BC828" w:rsidR="00F06AAB" w:rsidRPr="006A7BE8" w:rsidRDefault="00F06AAB" w:rsidP="006A7BE8">
      <w:pPr>
        <w:spacing w:before="240" w:after="240" w:line="360" w:lineRule="auto"/>
        <w:contextualSpacing/>
        <w:jc w:val="both"/>
        <w:rPr>
          <w:rFonts w:ascii="Times New Roman" w:hAnsi="Times New Roman"/>
          <w:b/>
          <w:bCs/>
        </w:rPr>
      </w:pPr>
      <w:r w:rsidRPr="006A7BE8">
        <w:rPr>
          <w:rFonts w:ascii="Times New Roman" w:hAnsi="Times New Roman"/>
          <w:b/>
          <w:bCs/>
        </w:rPr>
        <w:t>II. Irregularidades Técnicas, Financeiras e Omissões</w:t>
      </w:r>
    </w:p>
    <w:p w14:paraId="0E469477" w14:textId="5DD161F4" w:rsidR="00F06AAB" w:rsidRPr="006A7BE8" w:rsidRDefault="00F06AAB" w:rsidP="006A7BE8">
      <w:pPr>
        <w:spacing w:before="240" w:after="240" w:line="360" w:lineRule="auto"/>
        <w:contextualSpacing/>
        <w:jc w:val="both"/>
        <w:rPr>
          <w:rFonts w:ascii="Times New Roman" w:hAnsi="Times New Roman"/>
          <w:b/>
          <w:bCs/>
        </w:rPr>
      </w:pPr>
      <w:r w:rsidRPr="006A7BE8">
        <w:rPr>
          <w:rFonts w:ascii="Times New Roman" w:hAnsi="Times New Roman"/>
          <w:b/>
          <w:bCs/>
        </w:rPr>
        <w:t>a) Desconhecimento Técnico e Falsidade Ideológica na Comunicação Pública</w:t>
      </w:r>
    </w:p>
    <w:p w14:paraId="44BA3FE5" w14:textId="77777777" w:rsidR="00F06AAB" w:rsidRPr="006A7BE8" w:rsidRDefault="00F06AAB" w:rsidP="00F06AAB">
      <w:pPr>
        <w:spacing w:before="240" w:after="240" w:line="360" w:lineRule="auto"/>
        <w:ind w:firstLine="851"/>
        <w:contextualSpacing/>
        <w:jc w:val="both"/>
        <w:rPr>
          <w:rFonts w:ascii="Times New Roman" w:hAnsi="Times New Roman"/>
          <w:b/>
          <w:bCs/>
          <w:u w:val="single"/>
        </w:rPr>
      </w:pPr>
      <w:r w:rsidRPr="00F06AAB">
        <w:rPr>
          <w:rFonts w:ascii="Times New Roman" w:hAnsi="Times New Roman"/>
        </w:rPr>
        <w:t xml:space="preserve">Em depoimento, </w:t>
      </w:r>
      <w:r w:rsidRPr="006A7BE8">
        <w:rPr>
          <w:rFonts w:ascii="Times New Roman" w:hAnsi="Times New Roman"/>
          <w:b/>
          <w:bCs/>
          <w:u w:val="single"/>
        </w:rPr>
        <w:t>William afirmou considerar que “reconstruir e reformar é a mesma coisa”.</w:t>
      </w:r>
      <w:r w:rsidRPr="00F06AAB">
        <w:rPr>
          <w:rFonts w:ascii="Times New Roman" w:hAnsi="Times New Roman"/>
        </w:rPr>
        <w:t xml:space="preserve"> </w:t>
      </w:r>
      <w:r w:rsidRPr="006A7BE8">
        <w:rPr>
          <w:rFonts w:ascii="Times New Roman" w:hAnsi="Times New Roman"/>
          <w:b/>
          <w:bCs/>
          <w:u w:val="single"/>
        </w:rPr>
        <w:t>Essa declaração revela inaptidão técnica e descuido com a veracidade das informações públicas, especialmente diante da confecção de placas de obras que rotulavam simples reformas como “reconstruções”, prática confirmada por outros servidores e evidenciada nas certidões fotográficas de vistoria da CEI (Docs. 003 e 004/2025).</w:t>
      </w:r>
    </w:p>
    <w:p w14:paraId="71BEACAE" w14:textId="77777777"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 xml:space="preserve">A adulteração semântica dos objetos das obras tinha caráter publicitário, servindo para projetar imagem de eficiência e entrega de realizações do ex-prefeito, que desejava, </w:t>
      </w:r>
      <w:r w:rsidRPr="0025103A">
        <w:rPr>
          <w:rFonts w:ascii="Times New Roman" w:hAnsi="Times New Roman"/>
          <w:b/>
          <w:bCs/>
          <w:u w:val="single"/>
        </w:rPr>
        <w:t>segundo o próprio William, “terminar as obras até o fim do mandato e mostrar à população”.</w:t>
      </w:r>
    </w:p>
    <w:p w14:paraId="3AF39076" w14:textId="43FF03B9"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Esse expediente, além de ferir a transparência administrativa, configura violação ao princípio da publicidade e da moralidade, pois distorceu a finalidade pública da comunicação governamental.</w:t>
      </w:r>
    </w:p>
    <w:p w14:paraId="09E41372" w14:textId="77777777" w:rsidR="00F06AAB" w:rsidRPr="007201D4" w:rsidRDefault="00F06AAB" w:rsidP="007201D4">
      <w:pPr>
        <w:spacing w:before="240" w:after="240" w:line="360" w:lineRule="auto"/>
        <w:contextualSpacing/>
        <w:jc w:val="both"/>
        <w:rPr>
          <w:rFonts w:ascii="Times New Roman" w:hAnsi="Times New Roman"/>
          <w:b/>
          <w:bCs/>
        </w:rPr>
      </w:pPr>
      <w:r w:rsidRPr="007201D4">
        <w:rPr>
          <w:rFonts w:ascii="Times New Roman" w:hAnsi="Times New Roman"/>
          <w:b/>
          <w:bCs/>
        </w:rPr>
        <w:t>b) Ligação Clandestina de Energia (Gato de Energia)</w:t>
      </w:r>
    </w:p>
    <w:p w14:paraId="3238219B" w14:textId="68C6CE6F"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 xml:space="preserve">Em relação à obra “Tudo Fácil”, William reconheceu expressamente que partiu de sua secretaria a ligação clandestina de energia elétrica (“gato”), alegando tratar-se de prática “comum”. O eletricista Cristiano, servidor municipal, confirmou o relato, afirmando que </w:t>
      </w:r>
      <w:r w:rsidR="000F03C8">
        <w:rPr>
          <w:rFonts w:ascii="Times New Roman" w:hAnsi="Times New Roman"/>
        </w:rPr>
        <w:t xml:space="preserve">era uma prática comum e </w:t>
      </w:r>
      <w:r w:rsidRPr="00F06AAB">
        <w:rPr>
          <w:rFonts w:ascii="Times New Roman" w:hAnsi="Times New Roman"/>
        </w:rPr>
        <w:t>as ligações “eram ordenadas pelo secretário”.</w:t>
      </w:r>
    </w:p>
    <w:p w14:paraId="7036B3DF" w14:textId="4094E693" w:rsidR="001C5EB1" w:rsidRDefault="00F06AAB" w:rsidP="001C5EB1">
      <w:pPr>
        <w:spacing w:before="240" w:after="240" w:line="360" w:lineRule="auto"/>
        <w:ind w:firstLine="851"/>
        <w:contextualSpacing/>
        <w:jc w:val="both"/>
        <w:rPr>
          <w:rFonts w:ascii="Times New Roman" w:hAnsi="Times New Roman"/>
        </w:rPr>
      </w:pPr>
      <w:r w:rsidRPr="00F06AAB">
        <w:rPr>
          <w:rFonts w:ascii="Times New Roman" w:hAnsi="Times New Roman"/>
        </w:rPr>
        <w:t>Tal conduta, além de ilícita penalmente (art. 155, §3º, do Código Penal – furto de energia elétrica), gerou multa à Câmara Municipal, que arcou com penalidade decorrente da irregularidade</w:t>
      </w:r>
      <w:r w:rsidR="001C5EB1">
        <w:rPr>
          <w:rFonts w:ascii="Times New Roman" w:hAnsi="Times New Roman"/>
        </w:rPr>
        <w:t>:</w:t>
      </w:r>
    </w:p>
    <w:p w14:paraId="6303767E" w14:textId="3B0D23F2" w:rsidR="001C5EB1" w:rsidRPr="00F06AAB" w:rsidRDefault="001C5EB1" w:rsidP="001C5EB1">
      <w:pPr>
        <w:spacing w:before="240" w:after="240" w:line="360" w:lineRule="auto"/>
        <w:ind w:firstLine="851"/>
        <w:contextualSpacing/>
        <w:jc w:val="both"/>
        <w:rPr>
          <w:rFonts w:ascii="Times New Roman" w:hAnsi="Times New Roman"/>
        </w:rPr>
      </w:pPr>
      <w:r>
        <w:rPr>
          <w:rFonts w:ascii="Times New Roman" w:hAnsi="Times New Roman"/>
          <w:noProof/>
        </w:rPr>
        <w:lastRenderedPageBreak/>
        <w:drawing>
          <wp:inline distT="0" distB="0" distL="0" distR="0" wp14:anchorId="35DA0CE9" wp14:editId="50C10C36">
            <wp:extent cx="4220612" cy="3994785"/>
            <wp:effectExtent l="19050" t="19050" r="27940" b="24765"/>
            <wp:docPr id="185764303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631" cy="4003321"/>
                    </a:xfrm>
                    <a:prstGeom prst="rect">
                      <a:avLst/>
                    </a:prstGeom>
                    <a:noFill/>
                    <a:ln w="19050">
                      <a:solidFill>
                        <a:schemeClr val="accent1"/>
                      </a:solidFill>
                    </a:ln>
                  </pic:spPr>
                </pic:pic>
              </a:graphicData>
            </a:graphic>
          </wp:inline>
        </w:drawing>
      </w:r>
    </w:p>
    <w:p w14:paraId="5E69486D" w14:textId="5DE18697" w:rsidR="001C5EB1" w:rsidRPr="00D819F1" w:rsidRDefault="005943DA" w:rsidP="00D819F1">
      <w:pPr>
        <w:spacing w:before="240" w:after="240" w:line="360" w:lineRule="auto"/>
        <w:ind w:firstLine="851"/>
        <w:contextualSpacing/>
        <w:jc w:val="right"/>
        <w:rPr>
          <w:rFonts w:ascii="Times New Roman" w:hAnsi="Times New Roman"/>
          <w:sz w:val="20"/>
          <w:szCs w:val="20"/>
        </w:rPr>
      </w:pPr>
      <w:r w:rsidRPr="00D819F1">
        <w:rPr>
          <w:rFonts w:ascii="Times New Roman" w:hAnsi="Times New Roman"/>
          <w:sz w:val="20"/>
          <w:szCs w:val="20"/>
        </w:rPr>
        <w:t xml:space="preserve">Ref.: Certidão nº 005, </w:t>
      </w:r>
      <w:proofErr w:type="spellStart"/>
      <w:r w:rsidR="006214BE" w:rsidRPr="00D819F1">
        <w:rPr>
          <w:rFonts w:ascii="Times New Roman" w:hAnsi="Times New Roman"/>
          <w:sz w:val="20"/>
          <w:szCs w:val="20"/>
        </w:rPr>
        <w:t>fls</w:t>
      </w:r>
      <w:proofErr w:type="spellEnd"/>
      <w:r w:rsidR="006214BE" w:rsidRPr="00D819F1">
        <w:rPr>
          <w:rFonts w:ascii="Times New Roman" w:hAnsi="Times New Roman"/>
          <w:sz w:val="20"/>
          <w:szCs w:val="20"/>
        </w:rPr>
        <w:t xml:space="preserve"> 209-</w:t>
      </w:r>
      <w:r w:rsidR="00D819F1" w:rsidRPr="00D819F1">
        <w:rPr>
          <w:rFonts w:ascii="Times New Roman" w:hAnsi="Times New Roman"/>
          <w:sz w:val="20"/>
          <w:szCs w:val="20"/>
        </w:rPr>
        <w:t>212.</w:t>
      </w:r>
    </w:p>
    <w:p w14:paraId="2E081037" w14:textId="77777777" w:rsidR="00D819F1" w:rsidRDefault="00D819F1" w:rsidP="00F06AAB">
      <w:pPr>
        <w:spacing w:before="240" w:after="240" w:line="360" w:lineRule="auto"/>
        <w:ind w:firstLine="851"/>
        <w:contextualSpacing/>
        <w:jc w:val="both"/>
        <w:rPr>
          <w:rFonts w:ascii="Times New Roman" w:hAnsi="Times New Roman"/>
        </w:rPr>
      </w:pPr>
    </w:p>
    <w:p w14:paraId="4FBCEEAA" w14:textId="596C6268"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Esse fato demonstra desvio de finalidade funcional e dolo direto, pois o secretário não apenas tolerou, mas determinou a execução de ato ilegal, em afronta ao princípio da legalidade administrativa e ao dever de probidade (art. 37, caput, da CF).</w:t>
      </w:r>
    </w:p>
    <w:p w14:paraId="5437A42E" w14:textId="77777777" w:rsidR="00F06AAB" w:rsidRPr="00D819F1" w:rsidRDefault="00F06AAB" w:rsidP="00D819F1">
      <w:pPr>
        <w:spacing w:before="240" w:after="240" w:line="360" w:lineRule="auto"/>
        <w:contextualSpacing/>
        <w:jc w:val="both"/>
        <w:rPr>
          <w:rFonts w:ascii="Times New Roman" w:hAnsi="Times New Roman"/>
          <w:b/>
          <w:bCs/>
        </w:rPr>
      </w:pPr>
      <w:r w:rsidRPr="00D819F1">
        <w:rPr>
          <w:rFonts w:ascii="Times New Roman" w:hAnsi="Times New Roman"/>
          <w:b/>
          <w:bCs/>
        </w:rPr>
        <w:t xml:space="preserve">c) Aquisição Excessiva de Materiais e </w:t>
      </w:r>
      <w:proofErr w:type="spellStart"/>
      <w:r w:rsidRPr="00D819F1">
        <w:rPr>
          <w:rFonts w:ascii="Times New Roman" w:hAnsi="Times New Roman"/>
          <w:b/>
          <w:bCs/>
        </w:rPr>
        <w:t>Dano</w:t>
      </w:r>
      <w:proofErr w:type="spellEnd"/>
      <w:r w:rsidRPr="00D819F1">
        <w:rPr>
          <w:rFonts w:ascii="Times New Roman" w:hAnsi="Times New Roman"/>
          <w:b/>
          <w:bCs/>
        </w:rPr>
        <w:t xml:space="preserve"> ao Erário</w:t>
      </w:r>
    </w:p>
    <w:p w14:paraId="714565DF" w14:textId="77777777"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A análise contábil da Certidão nº 006/2025, corroborada pelos depoimentos e inspeções da CEI, demonstrou aquisição desproporcional de materiais de construção, especialmente tintas e insumos de acabamento, via indenizações à empresa CONSOMAR, que recebeu cerca de R$ 630.000,00 em 13 processos indenizatórios.</w:t>
      </w:r>
    </w:p>
    <w:p w14:paraId="0E62171F" w14:textId="77777777"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 xml:space="preserve">O estoque da Garagem Municipal foi fotografado e certificado com grande volume de latas de tinta, materiais de piso e reparo, </w:t>
      </w:r>
      <w:r w:rsidRPr="00130CCA">
        <w:rPr>
          <w:rFonts w:ascii="Times New Roman" w:hAnsi="Times New Roman"/>
          <w:b/>
          <w:bCs/>
          <w:u w:val="single"/>
        </w:rPr>
        <w:t>evidenciando excesso de aquisição e ausência de destinação imediata, o que caracteriza gestão antieconômica e potencial desvio de recursos.</w:t>
      </w:r>
    </w:p>
    <w:p w14:paraId="65090E5C" w14:textId="389365A6" w:rsid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lastRenderedPageBreak/>
        <w:t xml:space="preserve">A omissão em verificar a necessidade e a compatibilidade das quantidades adquiridas, somada à inexistência de cotações ou justificativas de </w:t>
      </w:r>
      <w:proofErr w:type="spellStart"/>
      <w:r w:rsidRPr="00F06AAB">
        <w:rPr>
          <w:rFonts w:ascii="Times New Roman" w:hAnsi="Times New Roman"/>
        </w:rPr>
        <w:t>vantajosidade</w:t>
      </w:r>
      <w:proofErr w:type="spellEnd"/>
      <w:r w:rsidRPr="00F06AAB">
        <w:rPr>
          <w:rFonts w:ascii="Times New Roman" w:hAnsi="Times New Roman"/>
        </w:rPr>
        <w:t xml:space="preserve">, constitui ato de improbidade por </w:t>
      </w:r>
      <w:proofErr w:type="spellStart"/>
      <w:r w:rsidRPr="00F06AAB">
        <w:rPr>
          <w:rFonts w:ascii="Times New Roman" w:hAnsi="Times New Roman"/>
        </w:rPr>
        <w:t>dano</w:t>
      </w:r>
      <w:proofErr w:type="spellEnd"/>
      <w:r w:rsidRPr="00F06AAB">
        <w:rPr>
          <w:rFonts w:ascii="Times New Roman" w:hAnsi="Times New Roman"/>
        </w:rPr>
        <w:t xml:space="preserve"> ao erário (art. 10, incisos </w:t>
      </w:r>
      <w:r w:rsidR="00130CCA">
        <w:rPr>
          <w:rFonts w:ascii="Times New Roman" w:hAnsi="Times New Roman"/>
        </w:rPr>
        <w:t>X</w:t>
      </w:r>
      <w:r w:rsidRPr="00F06AAB">
        <w:rPr>
          <w:rFonts w:ascii="Times New Roman" w:hAnsi="Times New Roman"/>
        </w:rPr>
        <w:t>I e XII, da LIA), agravado pelo caráter reiterado e desproporcional das despesas.</w:t>
      </w:r>
    </w:p>
    <w:p w14:paraId="09AF5EC9" w14:textId="77777777" w:rsidR="00B52AFA" w:rsidRPr="00F06AAB" w:rsidRDefault="00B52AFA" w:rsidP="00F06AAB">
      <w:pPr>
        <w:spacing w:before="240" w:after="240" w:line="360" w:lineRule="auto"/>
        <w:ind w:firstLine="851"/>
        <w:contextualSpacing/>
        <w:jc w:val="both"/>
        <w:rPr>
          <w:rFonts w:ascii="Times New Roman" w:hAnsi="Times New Roman"/>
        </w:rPr>
      </w:pPr>
    </w:p>
    <w:p w14:paraId="62BA93B6" w14:textId="77777777" w:rsidR="00F06AAB" w:rsidRPr="00130CCA" w:rsidRDefault="00F06AAB" w:rsidP="00130CCA">
      <w:pPr>
        <w:spacing w:before="240" w:after="240" w:line="360" w:lineRule="auto"/>
        <w:contextualSpacing/>
        <w:jc w:val="both"/>
        <w:rPr>
          <w:rFonts w:ascii="Times New Roman" w:hAnsi="Times New Roman"/>
          <w:b/>
          <w:bCs/>
        </w:rPr>
      </w:pPr>
      <w:r w:rsidRPr="00130CCA">
        <w:rPr>
          <w:rFonts w:ascii="Times New Roman" w:hAnsi="Times New Roman"/>
          <w:b/>
          <w:bCs/>
        </w:rPr>
        <w:t>III. Desfazimento de Materiais e Pressão Política</w:t>
      </w:r>
    </w:p>
    <w:p w14:paraId="5DCAB205" w14:textId="77777777" w:rsidR="00F06AAB" w:rsidRPr="00F06AAB"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Após as vistorias presenciais e levantamentos fotográficos da CEI (Docs. 003 e 004/2025), foi constatado que o Sr. William Barreto determinou reparos emergenciais e imediatos em praticamente todos os locais fiscalizados, inclusive no estoque da Garagem Municipal, numa tentativa evidente de mitigar os indícios de irregularidade previamente constatados.</w:t>
      </w:r>
    </w:p>
    <w:p w14:paraId="441C484D" w14:textId="77777777" w:rsidR="00F06AAB" w:rsidRPr="00BF5433" w:rsidRDefault="00F06AAB" w:rsidP="00F06AAB">
      <w:pPr>
        <w:spacing w:before="240" w:after="240" w:line="360" w:lineRule="auto"/>
        <w:ind w:firstLine="851"/>
        <w:contextualSpacing/>
        <w:jc w:val="both"/>
        <w:rPr>
          <w:rFonts w:ascii="Times New Roman" w:hAnsi="Times New Roman"/>
          <w:b/>
          <w:bCs/>
          <w:u w:val="single"/>
        </w:rPr>
      </w:pPr>
      <w:r w:rsidRPr="00BF5433">
        <w:rPr>
          <w:rFonts w:ascii="Times New Roman" w:hAnsi="Times New Roman"/>
          <w:b/>
          <w:bCs/>
          <w:u w:val="single"/>
        </w:rPr>
        <w:t>Tais reparos — executados após o início das investigações — configuram atitude reativa e dolosamente voltada à obstrução da apuração, ainda que de forma indireta, violando o dever de colaboração com o Poder Legislativo no exercício de sua função fiscalizadora.</w:t>
      </w:r>
    </w:p>
    <w:p w14:paraId="255E5901" w14:textId="46694D0C" w:rsidR="00F06AAB" w:rsidRPr="00984EFC" w:rsidRDefault="00F06AAB" w:rsidP="00F06AAB">
      <w:pPr>
        <w:spacing w:before="240" w:after="240" w:line="360" w:lineRule="auto"/>
        <w:ind w:firstLine="851"/>
        <w:contextualSpacing/>
        <w:jc w:val="both"/>
        <w:rPr>
          <w:rFonts w:ascii="Times New Roman" w:hAnsi="Times New Roman"/>
          <w:b/>
          <w:bCs/>
          <w:u w:val="single"/>
        </w:rPr>
      </w:pPr>
      <w:r w:rsidRPr="00F06AAB">
        <w:rPr>
          <w:rFonts w:ascii="Times New Roman" w:hAnsi="Times New Roman"/>
        </w:rPr>
        <w:t xml:space="preserve">Além disso, o servidor </w:t>
      </w:r>
      <w:proofErr w:type="spellStart"/>
      <w:r w:rsidRPr="00F06AAB">
        <w:rPr>
          <w:rFonts w:ascii="Times New Roman" w:hAnsi="Times New Roman"/>
        </w:rPr>
        <w:t>Edivan</w:t>
      </w:r>
      <w:proofErr w:type="spellEnd"/>
      <w:r w:rsidRPr="00F06AAB">
        <w:rPr>
          <w:rFonts w:ascii="Times New Roman" w:hAnsi="Times New Roman"/>
        </w:rPr>
        <w:t xml:space="preserve"> relatou em depoimento que </w:t>
      </w:r>
      <w:r w:rsidRPr="00984EFC">
        <w:rPr>
          <w:rFonts w:ascii="Times New Roman" w:hAnsi="Times New Roman"/>
          <w:b/>
          <w:bCs/>
          <w:u w:val="single"/>
        </w:rPr>
        <w:t>o secretário divulgou entre os comissionados que os trabalhos da CEI poderiam levar ao desligamento de servidores, criando ambiente de ameaça velada e pressão psicológica, conduta que reforça o dolo e o alinhamento político com o ex-prefeito.</w:t>
      </w:r>
    </w:p>
    <w:p w14:paraId="47C9CB91" w14:textId="3E944BBB" w:rsidR="0054400C" w:rsidRDefault="00F06AAB" w:rsidP="00F06AAB">
      <w:pPr>
        <w:spacing w:before="240" w:after="240" w:line="360" w:lineRule="auto"/>
        <w:ind w:firstLine="851"/>
        <w:contextualSpacing/>
        <w:jc w:val="both"/>
        <w:rPr>
          <w:rFonts w:ascii="Times New Roman" w:hAnsi="Times New Roman"/>
        </w:rPr>
      </w:pPr>
      <w:r w:rsidRPr="00F06AAB">
        <w:rPr>
          <w:rFonts w:ascii="Times New Roman" w:hAnsi="Times New Roman"/>
        </w:rPr>
        <w:t>Ainda que outros secretários, como Christiane Montenegro e Natália Alexandre, tenham atribuído ao ex-prefeito Fausto Mariano Gonçalves a responsabilidade pelo uso abusivo do instituto da indenização, William foi o único a negar sentir pressão hierárquica e assumiu integralmente o discurso de alinhamento ao gestor, caracterizando cooperação dolosa e adesão ideológica ao projeto irregular.</w:t>
      </w:r>
    </w:p>
    <w:p w14:paraId="0751E549" w14:textId="77777777" w:rsidR="00D2623F" w:rsidRPr="00984EFC" w:rsidRDefault="00D2623F" w:rsidP="00F06AAB">
      <w:pPr>
        <w:spacing w:before="240" w:after="240" w:line="360" w:lineRule="auto"/>
        <w:ind w:firstLine="851"/>
        <w:contextualSpacing/>
        <w:jc w:val="both"/>
        <w:rPr>
          <w:rFonts w:ascii="Times New Roman" w:hAnsi="Times New Roman"/>
          <w:b/>
          <w:bCs/>
        </w:rPr>
      </w:pPr>
    </w:p>
    <w:p w14:paraId="684087A6" w14:textId="02DB4723" w:rsidR="00FA4499" w:rsidRPr="00984EFC" w:rsidRDefault="00984EFC" w:rsidP="00ED0044">
      <w:pPr>
        <w:spacing w:before="240" w:after="240" w:line="360" w:lineRule="auto"/>
        <w:contextualSpacing/>
        <w:jc w:val="both"/>
        <w:rPr>
          <w:rFonts w:ascii="Times New Roman" w:hAnsi="Times New Roman"/>
          <w:b/>
          <w:bCs/>
        </w:rPr>
      </w:pPr>
      <w:r w:rsidRPr="00984EFC">
        <w:rPr>
          <w:rFonts w:ascii="Times New Roman" w:hAnsi="Times New Roman"/>
          <w:b/>
          <w:bCs/>
        </w:rPr>
        <w:t xml:space="preserve">CONCLUSÃO E TIPIFICAÇÃO LEGAL DA CONDUTA </w:t>
      </w:r>
    </w:p>
    <w:p w14:paraId="08E2BDF8" w14:textId="77777777" w:rsidR="00B52AFA" w:rsidRDefault="00B52AFA" w:rsidP="00FA4499">
      <w:pPr>
        <w:spacing w:before="240" w:after="240" w:line="360" w:lineRule="auto"/>
        <w:ind w:firstLine="851"/>
        <w:contextualSpacing/>
        <w:jc w:val="both"/>
        <w:rPr>
          <w:rFonts w:ascii="Times New Roman" w:hAnsi="Times New Roman"/>
        </w:rPr>
      </w:pPr>
    </w:p>
    <w:p w14:paraId="0EA0DD6C" w14:textId="27D3F174"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 xml:space="preserve">A análise conjunta dos elementos fáticos, documentais e testemunhais colhidos nos Autos nº 153/2025, no âmbito da Comissão Especial de Inquérito nº 002/2025, revela de forma incontestável que o Sr. William Silva Barreto, enquanto Secretário Municipal de Obras, Transportes e Ação Urbana, atuou dolosamente na execução e legitimação de um </w:t>
      </w:r>
      <w:r w:rsidRPr="00FA4499">
        <w:rPr>
          <w:rFonts w:ascii="Times New Roman" w:hAnsi="Times New Roman"/>
        </w:rPr>
        <w:lastRenderedPageBreak/>
        <w:t>modelo administrativo claramente incompatível com os princípios constitucionais que regem a Administração Pública (art. 37, caput, da Constituição Federal).</w:t>
      </w:r>
    </w:p>
    <w:p w14:paraId="6454AC7F"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Sua conduta foi ativa, estruturada e consciente, marcada pela adesão deliberada ao sistema ilícito de indenizações, o qual, sob pretexto de celeridade, transformou um instrumento excepcional — o pagamento por indenização — em regra administrativa ordinária, gerando grave lesão à legalidade, à moralidade e ao patrimônio público.</w:t>
      </w:r>
    </w:p>
    <w:p w14:paraId="5397B875" w14:textId="76852CB6" w:rsid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Não se trata de simples falha formal ou erro de gestão, mas de conduta dolosa reiterada, caracterizada por decisões voluntárias que produziram consequências materiais e institucionais concretas. O secretário não apenas executou ordens ilegais, mas também as incorporou à rotina da administração, reforçando a estrutura irregular e assegurando sua continuidade.</w:t>
      </w:r>
    </w:p>
    <w:p w14:paraId="6E1130DC" w14:textId="77777777" w:rsidR="00015841" w:rsidRPr="00FA4499" w:rsidRDefault="00015841" w:rsidP="00FA4499">
      <w:pPr>
        <w:spacing w:before="240" w:after="240" w:line="360" w:lineRule="auto"/>
        <w:ind w:firstLine="851"/>
        <w:contextualSpacing/>
        <w:jc w:val="both"/>
        <w:rPr>
          <w:rFonts w:ascii="Times New Roman" w:hAnsi="Times New Roman"/>
        </w:rPr>
      </w:pPr>
    </w:p>
    <w:p w14:paraId="68308AE7" w14:textId="77777777" w:rsidR="00FA4499" w:rsidRPr="00ED0044" w:rsidRDefault="00FA4499" w:rsidP="00ED0044">
      <w:pPr>
        <w:spacing w:before="240" w:after="240" w:line="360" w:lineRule="auto"/>
        <w:contextualSpacing/>
        <w:jc w:val="both"/>
        <w:rPr>
          <w:rFonts w:ascii="Times New Roman" w:hAnsi="Times New Roman"/>
          <w:b/>
          <w:bCs/>
        </w:rPr>
      </w:pPr>
      <w:r w:rsidRPr="00ED0044">
        <w:rPr>
          <w:rFonts w:ascii="Times New Roman" w:hAnsi="Times New Roman"/>
          <w:b/>
          <w:bCs/>
        </w:rPr>
        <w:t>1. Da Configuração do Dolo Direto e da Voluntariedade na Prática dos Atos</w:t>
      </w:r>
    </w:p>
    <w:p w14:paraId="21F0AF10"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O dolo na improbidade administrativa, segundo o entendimento consolidado pelo Supremo Tribunal Federal (Tema 1.199 da Repercussão Geral – RE 843.989/PR), exige a vontade livre e consciente de praticar o ato ilícito, ainda que sem a intenção específica de causar dano. No caso em análise, a presença do dolo direto é evidente.</w:t>
      </w:r>
    </w:p>
    <w:p w14:paraId="18F73C35" w14:textId="77777777" w:rsidR="00FA4499" w:rsidRPr="00F64FAA" w:rsidRDefault="00FA4499" w:rsidP="00FA4499">
      <w:pPr>
        <w:spacing w:before="240" w:after="240" w:line="360" w:lineRule="auto"/>
        <w:ind w:firstLine="851"/>
        <w:contextualSpacing/>
        <w:jc w:val="both"/>
        <w:rPr>
          <w:rFonts w:ascii="Times New Roman" w:hAnsi="Times New Roman"/>
          <w:b/>
          <w:bCs/>
          <w:u w:val="single"/>
        </w:rPr>
      </w:pPr>
      <w:r w:rsidRPr="00FA4499">
        <w:rPr>
          <w:rFonts w:ascii="Times New Roman" w:hAnsi="Times New Roman"/>
        </w:rPr>
        <w:t xml:space="preserve">Em depoimento, </w:t>
      </w:r>
      <w:r w:rsidRPr="00F64FAA">
        <w:rPr>
          <w:rFonts w:ascii="Times New Roman" w:hAnsi="Times New Roman"/>
          <w:b/>
          <w:bCs/>
          <w:u w:val="single"/>
        </w:rPr>
        <w:t>o próprio investigado admitiu plena ciência da natureza das indenizações, afirmando que “sabia que eram irregulares, mas o importante era concluir as obras”, assumindo o papel de agente executor de um modelo político-administrativo deliberadamente ilegal.</w:t>
      </w:r>
    </w:p>
    <w:p w14:paraId="5FCD82DC"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 xml:space="preserve">Mais grave, </w:t>
      </w:r>
      <w:r w:rsidRPr="00F64FAA">
        <w:rPr>
          <w:rFonts w:ascii="Times New Roman" w:hAnsi="Times New Roman"/>
          <w:b/>
          <w:bCs/>
          <w:u w:val="single"/>
        </w:rPr>
        <w:t>ele declarou que “assinaria quantas indenizações fossem necessárias”,</w:t>
      </w:r>
      <w:r w:rsidRPr="00FA4499">
        <w:rPr>
          <w:rFonts w:ascii="Times New Roman" w:hAnsi="Times New Roman"/>
        </w:rPr>
        <w:t xml:space="preserve"> o que revela não apenas a aceitação do risco da ilicitude, mas a intenção de perpetuar a prática, ainda que em detrimento do erário e da integridade administrativa.</w:t>
      </w:r>
    </w:p>
    <w:p w14:paraId="3B71383D" w14:textId="113DC0B5" w:rsidR="00FA4499" w:rsidRPr="00F64FAA" w:rsidRDefault="00FA4499" w:rsidP="00FA4499">
      <w:pPr>
        <w:spacing w:before="240" w:after="240" w:line="360" w:lineRule="auto"/>
        <w:ind w:firstLine="851"/>
        <w:contextualSpacing/>
        <w:jc w:val="both"/>
        <w:rPr>
          <w:rFonts w:ascii="Times New Roman" w:hAnsi="Times New Roman"/>
          <w:b/>
          <w:bCs/>
          <w:u w:val="single"/>
        </w:rPr>
      </w:pPr>
      <w:r w:rsidRPr="00FA4499">
        <w:rPr>
          <w:rFonts w:ascii="Times New Roman" w:hAnsi="Times New Roman"/>
        </w:rPr>
        <w:t xml:space="preserve">A quantidade e o montante das indenizações assinadas — 71 processos, totalizando R$ 1.737.937,28 — reforçam a consciência da ilegalidade. </w:t>
      </w:r>
      <w:r w:rsidRPr="00F64FAA">
        <w:rPr>
          <w:rFonts w:ascii="Times New Roman" w:hAnsi="Times New Roman"/>
          <w:b/>
          <w:bCs/>
          <w:u w:val="single"/>
        </w:rPr>
        <w:t xml:space="preserve">Nenhum desses processos continha pesquisa de preços, justificativa de urgência, parecer técnico ou comprovação de </w:t>
      </w:r>
      <w:proofErr w:type="spellStart"/>
      <w:r w:rsidRPr="00F64FAA">
        <w:rPr>
          <w:rFonts w:ascii="Times New Roman" w:hAnsi="Times New Roman"/>
          <w:b/>
          <w:bCs/>
          <w:u w:val="single"/>
        </w:rPr>
        <w:t>vantajosidade</w:t>
      </w:r>
      <w:proofErr w:type="spellEnd"/>
      <w:r w:rsidRPr="00F64FAA">
        <w:rPr>
          <w:rFonts w:ascii="Times New Roman" w:hAnsi="Times New Roman"/>
          <w:b/>
          <w:bCs/>
          <w:u w:val="single"/>
        </w:rPr>
        <w:t xml:space="preserve"> econômica, exigências expressas nas normas de licitações.</w:t>
      </w:r>
    </w:p>
    <w:p w14:paraId="40542BAA"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 xml:space="preserve">A conduta de William, portanto, não decorreu de erro administrativo isolado, mas de </w:t>
      </w:r>
      <w:r w:rsidRPr="00D7439E">
        <w:rPr>
          <w:rFonts w:ascii="Times New Roman" w:hAnsi="Times New Roman"/>
          <w:b/>
          <w:bCs/>
          <w:u w:val="single"/>
        </w:rPr>
        <w:t>adesão deliberada a um esquema institucionalizado de fraude à licitação</w:t>
      </w:r>
      <w:r w:rsidRPr="00FA4499">
        <w:rPr>
          <w:rFonts w:ascii="Times New Roman" w:hAnsi="Times New Roman"/>
        </w:rPr>
        <w:t>, com plena consciência da afronta ao ordenamento jurídico.</w:t>
      </w:r>
    </w:p>
    <w:p w14:paraId="613FAB59" w14:textId="77777777" w:rsidR="00FA4499" w:rsidRPr="00F64FAA" w:rsidRDefault="00FA4499" w:rsidP="00F64FAA">
      <w:pPr>
        <w:spacing w:before="240" w:after="240" w:line="360" w:lineRule="auto"/>
        <w:contextualSpacing/>
        <w:jc w:val="both"/>
        <w:rPr>
          <w:rFonts w:ascii="Times New Roman" w:hAnsi="Times New Roman"/>
          <w:b/>
          <w:bCs/>
        </w:rPr>
      </w:pPr>
      <w:r w:rsidRPr="00F64FAA">
        <w:rPr>
          <w:rFonts w:ascii="Times New Roman" w:hAnsi="Times New Roman"/>
          <w:b/>
          <w:bCs/>
        </w:rPr>
        <w:lastRenderedPageBreak/>
        <w:t>2. Da Violação Deliberada aos Princípios Constitucionais da Administração Pública (Art. 11 da LIA)</w:t>
      </w:r>
    </w:p>
    <w:p w14:paraId="4B45F660" w14:textId="4081D753" w:rsid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O art. 11, caput</w:t>
      </w:r>
      <w:r w:rsidR="00D7439E">
        <w:rPr>
          <w:rFonts w:ascii="Times New Roman" w:hAnsi="Times New Roman"/>
        </w:rPr>
        <w:t xml:space="preserve">, </w:t>
      </w:r>
      <w:r w:rsidRPr="00FA4499">
        <w:rPr>
          <w:rFonts w:ascii="Times New Roman" w:hAnsi="Times New Roman"/>
        </w:rPr>
        <w:t>tipifica como ato de improbidade administrativa qualquer ação ou omissão dolosa que viole os deveres de honestidade, imparcialidade, legalidade e lealdade às instituições</w:t>
      </w:r>
      <w:r w:rsidR="00D7439E">
        <w:rPr>
          <w:rFonts w:ascii="Times New Roman" w:hAnsi="Times New Roman"/>
        </w:rPr>
        <w:t>:</w:t>
      </w:r>
    </w:p>
    <w:p w14:paraId="1FC84BBB" w14:textId="36C1A39B" w:rsidR="00D7439E" w:rsidRPr="00542FA8" w:rsidRDefault="008B5951" w:rsidP="00542FA8">
      <w:pPr>
        <w:spacing w:before="240" w:after="240" w:line="360" w:lineRule="auto"/>
        <w:ind w:left="2127"/>
        <w:contextualSpacing/>
        <w:jc w:val="both"/>
        <w:rPr>
          <w:rFonts w:ascii="Times New Roman" w:hAnsi="Times New Roman"/>
          <w:i/>
          <w:iCs/>
          <w:sz w:val="20"/>
          <w:szCs w:val="20"/>
        </w:rPr>
      </w:pPr>
      <w:r w:rsidRPr="00542FA8">
        <w:rPr>
          <w:rFonts w:ascii="Times New Roman" w:hAnsi="Times New Roman"/>
          <w:i/>
          <w:iCs/>
          <w:sz w:val="20"/>
          <w:szCs w:val="20"/>
        </w:rPr>
        <w:t xml:space="preserve">Art. 11. Constitui ato de improbidade administrativa que atenta contra os princípios da administração pública a ação ou omissão dolosa que viole os deveres de honestidade, de imparcialidade e de legalidade, caracterizada por uma das seguintes condutas:   </w:t>
      </w:r>
    </w:p>
    <w:p w14:paraId="4A9AE37A"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No presente caso, o Sr. William Silva Barreto violou de forma reiterada tais princípios, ao:</w:t>
      </w:r>
    </w:p>
    <w:p w14:paraId="6147ED0B" w14:textId="77777777" w:rsidR="00FA4499" w:rsidRPr="00542FA8" w:rsidRDefault="00FA4499" w:rsidP="004B598D">
      <w:pPr>
        <w:pStyle w:val="PargrafodaLista"/>
        <w:numPr>
          <w:ilvl w:val="0"/>
          <w:numId w:val="24"/>
        </w:numPr>
        <w:spacing w:before="240" w:after="240" w:line="360" w:lineRule="auto"/>
        <w:jc w:val="both"/>
        <w:rPr>
          <w:rFonts w:ascii="Times New Roman" w:hAnsi="Times New Roman"/>
        </w:rPr>
      </w:pPr>
      <w:r w:rsidRPr="00F85F3E">
        <w:rPr>
          <w:rFonts w:ascii="Times New Roman" w:hAnsi="Times New Roman"/>
          <w:b/>
        </w:rPr>
        <w:t>Assinar 71 processos indenizatórios ilegais</w:t>
      </w:r>
      <w:r w:rsidRPr="00542FA8">
        <w:rPr>
          <w:rFonts w:ascii="Times New Roman" w:hAnsi="Times New Roman"/>
        </w:rPr>
        <w:t>, totalizando R$ 1,7 milhão, sem os requisitos formais e materiais exigidos pela legislação;</w:t>
      </w:r>
    </w:p>
    <w:p w14:paraId="68663140" w14:textId="77777777" w:rsidR="00FA4499" w:rsidRPr="00542FA8" w:rsidRDefault="00FA4499" w:rsidP="004B598D">
      <w:pPr>
        <w:pStyle w:val="PargrafodaLista"/>
        <w:numPr>
          <w:ilvl w:val="0"/>
          <w:numId w:val="24"/>
        </w:numPr>
        <w:spacing w:before="240" w:after="240" w:line="360" w:lineRule="auto"/>
        <w:jc w:val="both"/>
        <w:rPr>
          <w:rFonts w:ascii="Times New Roman" w:hAnsi="Times New Roman"/>
        </w:rPr>
      </w:pPr>
      <w:r w:rsidRPr="00542FA8">
        <w:rPr>
          <w:rFonts w:ascii="Times New Roman" w:hAnsi="Times New Roman"/>
        </w:rPr>
        <w:t>Executar atos de falsidade ideológica administrativa, determinando a instalação de placas de “reconstrução” em obras que eram meras reformas, distorcendo a realidade dos serviços e promovendo indevidamente a imagem do gestor;</w:t>
      </w:r>
    </w:p>
    <w:p w14:paraId="45F889E2" w14:textId="77777777" w:rsidR="00FA4499" w:rsidRPr="00542FA8" w:rsidRDefault="00FA4499" w:rsidP="004B598D">
      <w:pPr>
        <w:pStyle w:val="PargrafodaLista"/>
        <w:numPr>
          <w:ilvl w:val="0"/>
          <w:numId w:val="24"/>
        </w:numPr>
        <w:spacing w:before="240" w:after="240" w:line="360" w:lineRule="auto"/>
        <w:jc w:val="both"/>
        <w:rPr>
          <w:rFonts w:ascii="Times New Roman" w:hAnsi="Times New Roman"/>
        </w:rPr>
      </w:pPr>
      <w:r w:rsidRPr="00542FA8">
        <w:rPr>
          <w:rFonts w:ascii="Times New Roman" w:hAnsi="Times New Roman"/>
        </w:rPr>
        <w:t>Autorizar ligações clandestinas de energia (“gato”) em obra pública, configurando ato ilícito penal e ofensa direta à moralidade administrativa;</w:t>
      </w:r>
    </w:p>
    <w:p w14:paraId="0CECCEA0" w14:textId="77777777" w:rsidR="00FA4499" w:rsidRPr="00542FA8" w:rsidRDefault="00FA4499" w:rsidP="004B598D">
      <w:pPr>
        <w:pStyle w:val="PargrafodaLista"/>
        <w:numPr>
          <w:ilvl w:val="0"/>
          <w:numId w:val="24"/>
        </w:numPr>
        <w:spacing w:before="240" w:after="240" w:line="360" w:lineRule="auto"/>
        <w:jc w:val="both"/>
        <w:rPr>
          <w:rFonts w:ascii="Times New Roman" w:hAnsi="Times New Roman"/>
        </w:rPr>
      </w:pPr>
      <w:r w:rsidRPr="00542FA8">
        <w:rPr>
          <w:rFonts w:ascii="Times New Roman" w:hAnsi="Times New Roman"/>
        </w:rPr>
        <w:t>Assinar indenizações de outras secretarias, extrapolando sua competência funcional e ferindo o princípio da segregação de funções; e</w:t>
      </w:r>
    </w:p>
    <w:p w14:paraId="15BDF5E5" w14:textId="77777777" w:rsidR="00FA4499" w:rsidRPr="00542FA8" w:rsidRDefault="00FA4499" w:rsidP="004B598D">
      <w:pPr>
        <w:pStyle w:val="PargrafodaLista"/>
        <w:numPr>
          <w:ilvl w:val="0"/>
          <w:numId w:val="24"/>
        </w:numPr>
        <w:spacing w:before="240" w:after="240" w:line="360" w:lineRule="auto"/>
        <w:jc w:val="both"/>
        <w:rPr>
          <w:rFonts w:ascii="Times New Roman" w:hAnsi="Times New Roman"/>
        </w:rPr>
      </w:pPr>
      <w:r w:rsidRPr="00542FA8">
        <w:rPr>
          <w:rFonts w:ascii="Times New Roman" w:hAnsi="Times New Roman"/>
        </w:rPr>
        <w:t>Adotar uma conduta de lealdade pessoal ao ex-prefeito, subordinando o interesse público à conveniência política de concluir obras para fins eleitorais e de autopromoção institucional.</w:t>
      </w:r>
    </w:p>
    <w:p w14:paraId="132F27E5" w14:textId="3CF7468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Essas ações demonstram desvio de finalidade e dolo institucionalizado, o que, configura improbidade administrativa sempre que o agente atua de forma consciente e voluntária em violação aos princípios que norteiam a gestão pública.</w:t>
      </w:r>
    </w:p>
    <w:p w14:paraId="72581A1D" w14:textId="06BE1779" w:rsid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Portanto, a conduta do investigado amolda-se integralmente ao art. 11 da LIA, representando ofensa direta à moralidade, legalidade, lealdade e probidade administrativa.</w:t>
      </w:r>
    </w:p>
    <w:p w14:paraId="459737C7" w14:textId="77777777" w:rsidR="00F85F3E" w:rsidRPr="00FA4499" w:rsidRDefault="00F85F3E" w:rsidP="00FA4499">
      <w:pPr>
        <w:spacing w:before="240" w:after="240" w:line="360" w:lineRule="auto"/>
        <w:ind w:firstLine="851"/>
        <w:contextualSpacing/>
        <w:jc w:val="both"/>
        <w:rPr>
          <w:rFonts w:ascii="Times New Roman" w:hAnsi="Times New Roman"/>
        </w:rPr>
      </w:pPr>
    </w:p>
    <w:p w14:paraId="201B85F2" w14:textId="03FE0B18" w:rsidR="00FA4499" w:rsidRPr="00682B53" w:rsidRDefault="00FA4499" w:rsidP="00682B53">
      <w:pPr>
        <w:spacing w:before="240" w:after="240" w:line="360" w:lineRule="auto"/>
        <w:contextualSpacing/>
        <w:jc w:val="both"/>
        <w:rPr>
          <w:rFonts w:ascii="Times New Roman" w:hAnsi="Times New Roman"/>
          <w:b/>
          <w:bCs/>
        </w:rPr>
      </w:pPr>
      <w:r w:rsidRPr="00682B53">
        <w:rPr>
          <w:rFonts w:ascii="Times New Roman" w:hAnsi="Times New Roman"/>
          <w:b/>
          <w:bCs/>
        </w:rPr>
        <w:lastRenderedPageBreak/>
        <w:t>3. Da Lesão Efetiva ao Erário (Art. 10 da LIA)</w:t>
      </w:r>
    </w:p>
    <w:p w14:paraId="5AEE5354" w14:textId="416A56CF" w:rsid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A análise contábil e documental da CEI revelou que as práticas administrativas conduzidas por William Silva Barreto resultaram em danos efetivos e potenciais ao patrimônio público municipal, enquadrando-se nas hipóteses do art. 10, incisos I, VIII</w:t>
      </w:r>
      <w:r w:rsidR="00C07562">
        <w:rPr>
          <w:rFonts w:ascii="Times New Roman" w:hAnsi="Times New Roman"/>
        </w:rPr>
        <w:t xml:space="preserve">, XI </w:t>
      </w:r>
      <w:r w:rsidRPr="00FA4499">
        <w:rPr>
          <w:rFonts w:ascii="Times New Roman" w:hAnsi="Times New Roman"/>
        </w:rPr>
        <w:t>e XII, da Lei nº 8.429/1992.</w:t>
      </w:r>
      <w:r w:rsidR="00435972">
        <w:rPr>
          <w:rFonts w:ascii="Times New Roman" w:hAnsi="Times New Roman"/>
        </w:rPr>
        <w:t xml:space="preserve"> Vejamos: </w:t>
      </w:r>
    </w:p>
    <w:p w14:paraId="1D111050" w14:textId="77777777" w:rsidR="00F85F3E" w:rsidRDefault="00F85F3E" w:rsidP="00465D6C">
      <w:pPr>
        <w:spacing w:before="240" w:after="240" w:line="360" w:lineRule="auto"/>
        <w:ind w:left="2127"/>
        <w:contextualSpacing/>
        <w:jc w:val="both"/>
        <w:rPr>
          <w:rFonts w:ascii="Times New Roman" w:hAnsi="Times New Roman"/>
          <w:i/>
          <w:iCs/>
          <w:sz w:val="20"/>
          <w:szCs w:val="20"/>
        </w:rPr>
      </w:pPr>
    </w:p>
    <w:p w14:paraId="4F97DDEA" w14:textId="55439752" w:rsidR="00465D6C" w:rsidRPr="00465D6C" w:rsidRDefault="00465D6C" w:rsidP="00465D6C">
      <w:pPr>
        <w:spacing w:before="240" w:after="240" w:line="360" w:lineRule="auto"/>
        <w:ind w:left="2127"/>
        <w:contextualSpacing/>
        <w:jc w:val="both"/>
        <w:rPr>
          <w:rFonts w:ascii="Times New Roman" w:hAnsi="Times New Roman"/>
          <w:i/>
          <w:iCs/>
          <w:sz w:val="20"/>
          <w:szCs w:val="20"/>
        </w:rPr>
      </w:pPr>
      <w:r w:rsidRPr="00465D6C">
        <w:rPr>
          <w:rFonts w:ascii="Times New Roman" w:hAnsi="Times New Roman"/>
          <w:i/>
          <w:iCs/>
          <w:sz w:val="20"/>
          <w:szCs w:val="20"/>
        </w:rPr>
        <w:t>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w:t>
      </w:r>
    </w:p>
    <w:p w14:paraId="102948AE" w14:textId="616F3DA7" w:rsidR="00465D6C" w:rsidRPr="00465D6C" w:rsidRDefault="00465D6C" w:rsidP="00465D6C">
      <w:pPr>
        <w:spacing w:before="240" w:after="240" w:line="360" w:lineRule="auto"/>
        <w:ind w:left="2127"/>
        <w:contextualSpacing/>
        <w:jc w:val="both"/>
        <w:rPr>
          <w:rFonts w:ascii="Times New Roman" w:hAnsi="Times New Roman"/>
          <w:i/>
          <w:iCs/>
          <w:sz w:val="20"/>
          <w:szCs w:val="20"/>
        </w:rPr>
      </w:pPr>
      <w:r w:rsidRPr="00465D6C">
        <w:rPr>
          <w:rFonts w:ascii="Times New Roman" w:hAnsi="Times New Roman"/>
          <w:i/>
          <w:iCs/>
          <w:sz w:val="20"/>
          <w:szCs w:val="20"/>
        </w:rPr>
        <w:t xml:space="preserve">I - </w:t>
      </w:r>
      <w:proofErr w:type="gramStart"/>
      <w:r w:rsidRPr="00465D6C">
        <w:rPr>
          <w:rFonts w:ascii="Times New Roman" w:hAnsi="Times New Roman"/>
          <w:i/>
          <w:iCs/>
          <w:sz w:val="20"/>
          <w:szCs w:val="20"/>
        </w:rPr>
        <w:t>facilitar ou concorrer</w:t>
      </w:r>
      <w:proofErr w:type="gramEnd"/>
      <w:r w:rsidRPr="00465D6C">
        <w:rPr>
          <w:rFonts w:ascii="Times New Roman" w:hAnsi="Times New Roman"/>
          <w:i/>
          <w:iCs/>
          <w:sz w:val="20"/>
          <w:szCs w:val="20"/>
        </w:rPr>
        <w:t>, por qualquer forma, para a indevida incorporação ao patrimônio particular, de pessoa física ou jurídica, de bens, de rendas, de verbas ou de valores integrantes do acervo patrimonial das entidades referidas no art. 1º desta Lei;</w:t>
      </w:r>
    </w:p>
    <w:p w14:paraId="703888B2" w14:textId="77777777" w:rsidR="00465D6C" w:rsidRPr="00465D6C" w:rsidRDefault="00465D6C" w:rsidP="00465D6C">
      <w:pPr>
        <w:spacing w:before="240" w:after="240" w:line="360" w:lineRule="auto"/>
        <w:ind w:left="2127"/>
        <w:contextualSpacing/>
        <w:jc w:val="both"/>
        <w:rPr>
          <w:rFonts w:ascii="Times New Roman" w:hAnsi="Times New Roman"/>
          <w:i/>
          <w:iCs/>
          <w:sz w:val="20"/>
          <w:szCs w:val="20"/>
        </w:rPr>
      </w:pPr>
      <w:r w:rsidRPr="00465D6C">
        <w:rPr>
          <w:rFonts w:ascii="Times New Roman" w:hAnsi="Times New Roman"/>
          <w:i/>
          <w:iCs/>
          <w:sz w:val="20"/>
          <w:szCs w:val="20"/>
        </w:rPr>
        <w:t>[...]</w:t>
      </w:r>
    </w:p>
    <w:p w14:paraId="335FC50A" w14:textId="3FACD669" w:rsidR="00465D6C" w:rsidRPr="00465D6C" w:rsidRDefault="00465D6C" w:rsidP="00465D6C">
      <w:pPr>
        <w:spacing w:before="240" w:after="240" w:line="360" w:lineRule="auto"/>
        <w:ind w:left="2127"/>
        <w:contextualSpacing/>
        <w:jc w:val="both"/>
        <w:rPr>
          <w:rFonts w:ascii="Times New Roman" w:hAnsi="Times New Roman"/>
          <w:i/>
          <w:iCs/>
          <w:sz w:val="20"/>
          <w:szCs w:val="20"/>
        </w:rPr>
      </w:pPr>
      <w:r w:rsidRPr="00465D6C">
        <w:rPr>
          <w:rFonts w:ascii="Times New Roman" w:hAnsi="Times New Roman"/>
          <w:i/>
          <w:iCs/>
          <w:sz w:val="20"/>
          <w:szCs w:val="20"/>
        </w:rPr>
        <w:t xml:space="preserve">VIII - frustrar a licitude de processo licitatório ou de processo seletivo para celebração de parcerias com entidades sem fins lucrativos, ou dispensá-los indevidamente, acarretando perda patrimonial efetiva; </w:t>
      </w:r>
    </w:p>
    <w:p w14:paraId="25BF2161" w14:textId="1AA59584" w:rsidR="00465D6C" w:rsidRPr="00465D6C" w:rsidRDefault="00465D6C" w:rsidP="00465D6C">
      <w:pPr>
        <w:spacing w:before="240" w:after="240" w:line="360" w:lineRule="auto"/>
        <w:ind w:left="2127"/>
        <w:contextualSpacing/>
        <w:jc w:val="both"/>
        <w:rPr>
          <w:rFonts w:ascii="Times New Roman" w:hAnsi="Times New Roman"/>
          <w:i/>
          <w:iCs/>
          <w:sz w:val="20"/>
          <w:szCs w:val="20"/>
        </w:rPr>
      </w:pPr>
      <w:r w:rsidRPr="00465D6C">
        <w:rPr>
          <w:rFonts w:ascii="Times New Roman" w:hAnsi="Times New Roman"/>
          <w:i/>
          <w:iCs/>
          <w:sz w:val="20"/>
          <w:szCs w:val="20"/>
        </w:rPr>
        <w:t>XI - liberar verba pública sem a estrita observância das normas pertinentes ou influir de qualquer forma para a sua aplicação irregular;</w:t>
      </w:r>
    </w:p>
    <w:p w14:paraId="053C187F" w14:textId="30706027" w:rsidR="00435972" w:rsidRPr="00465D6C" w:rsidRDefault="00465D6C" w:rsidP="00465D6C">
      <w:pPr>
        <w:spacing w:before="240" w:after="240" w:line="360" w:lineRule="auto"/>
        <w:ind w:left="2127"/>
        <w:contextualSpacing/>
        <w:jc w:val="both"/>
        <w:rPr>
          <w:rFonts w:ascii="Times New Roman" w:hAnsi="Times New Roman"/>
          <w:i/>
          <w:iCs/>
          <w:sz w:val="20"/>
          <w:szCs w:val="20"/>
        </w:rPr>
      </w:pPr>
      <w:r w:rsidRPr="00465D6C">
        <w:rPr>
          <w:rFonts w:ascii="Times New Roman" w:hAnsi="Times New Roman"/>
          <w:i/>
          <w:iCs/>
          <w:sz w:val="20"/>
          <w:szCs w:val="20"/>
        </w:rPr>
        <w:t>XII - permitir, facilitar ou concorrer para que terceiro se enriqueça ilicitamente;</w:t>
      </w:r>
    </w:p>
    <w:p w14:paraId="03FFA31F" w14:textId="77777777" w:rsidR="00FA4499" w:rsidRPr="00FA4499" w:rsidRDefault="00FA4499" w:rsidP="00FA4499">
      <w:pPr>
        <w:spacing w:before="240" w:after="240" w:line="360" w:lineRule="auto"/>
        <w:ind w:firstLine="851"/>
        <w:contextualSpacing/>
        <w:jc w:val="both"/>
        <w:rPr>
          <w:rFonts w:ascii="Times New Roman" w:hAnsi="Times New Roman"/>
        </w:rPr>
      </w:pPr>
    </w:p>
    <w:p w14:paraId="01219B6E" w14:textId="77777777" w:rsidR="00FA4499" w:rsidRPr="00465D6C" w:rsidRDefault="00FA4499" w:rsidP="00465D6C">
      <w:pPr>
        <w:spacing w:before="240" w:after="240" w:line="360" w:lineRule="auto"/>
        <w:contextualSpacing/>
        <w:jc w:val="both"/>
        <w:rPr>
          <w:rFonts w:ascii="Times New Roman" w:hAnsi="Times New Roman"/>
          <w:b/>
          <w:bCs/>
        </w:rPr>
      </w:pPr>
      <w:r w:rsidRPr="00465D6C">
        <w:rPr>
          <w:rFonts w:ascii="Times New Roman" w:hAnsi="Times New Roman"/>
          <w:b/>
          <w:bCs/>
        </w:rPr>
        <w:t>a) Autorização de Pagamentos Indevidos:</w:t>
      </w:r>
    </w:p>
    <w:p w14:paraId="01548329" w14:textId="20CA9F33"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 xml:space="preserve">Os processos de indenização sob sua assinatura não continham cotações de preços, não apresentavam justificativas técnicas de urgência e não comprovavam </w:t>
      </w:r>
      <w:proofErr w:type="spellStart"/>
      <w:r w:rsidRPr="00FA4499">
        <w:rPr>
          <w:rFonts w:ascii="Times New Roman" w:hAnsi="Times New Roman"/>
        </w:rPr>
        <w:t>vantajosidade</w:t>
      </w:r>
      <w:proofErr w:type="spellEnd"/>
      <w:r w:rsidRPr="00FA4499">
        <w:rPr>
          <w:rFonts w:ascii="Times New Roman" w:hAnsi="Times New Roman"/>
        </w:rPr>
        <w:t xml:space="preserve"> econômica, tornando impossível aferir o preço justo dos bens e serviços adquiridos. Tal ausência comprometeu o controle de legalidade e expôs o erário a risco de </w:t>
      </w:r>
      <w:proofErr w:type="spellStart"/>
      <w:r w:rsidRPr="00FA4499">
        <w:rPr>
          <w:rFonts w:ascii="Times New Roman" w:hAnsi="Times New Roman"/>
        </w:rPr>
        <w:t>sobrepreço</w:t>
      </w:r>
      <w:proofErr w:type="spellEnd"/>
      <w:r w:rsidRPr="00FA4499">
        <w:rPr>
          <w:rFonts w:ascii="Times New Roman" w:hAnsi="Times New Roman"/>
        </w:rPr>
        <w:t>, superfaturamento e duplicidade de pagamentos</w:t>
      </w:r>
      <w:r w:rsidR="00597035">
        <w:rPr>
          <w:rFonts w:ascii="Times New Roman" w:hAnsi="Times New Roman"/>
        </w:rPr>
        <w:t xml:space="preserve"> (Art. 10, I, XI e XII, da Lei nº 14.230/2021)</w:t>
      </w:r>
      <w:r w:rsidRPr="00FA4499">
        <w:rPr>
          <w:rFonts w:ascii="Times New Roman" w:hAnsi="Times New Roman"/>
        </w:rPr>
        <w:t>.</w:t>
      </w:r>
    </w:p>
    <w:p w14:paraId="7C31F47A" w14:textId="77777777" w:rsidR="00F85F3E" w:rsidRDefault="00F85F3E" w:rsidP="00465D6C">
      <w:pPr>
        <w:spacing w:before="240" w:after="240" w:line="360" w:lineRule="auto"/>
        <w:contextualSpacing/>
        <w:jc w:val="both"/>
        <w:rPr>
          <w:rFonts w:ascii="Times New Roman" w:hAnsi="Times New Roman"/>
          <w:b/>
          <w:bCs/>
        </w:rPr>
      </w:pPr>
    </w:p>
    <w:p w14:paraId="6B689D6C" w14:textId="32AB99A4" w:rsidR="00FA4499" w:rsidRPr="00465D6C" w:rsidRDefault="00FA4499" w:rsidP="00465D6C">
      <w:pPr>
        <w:spacing w:before="240" w:after="240" w:line="360" w:lineRule="auto"/>
        <w:contextualSpacing/>
        <w:jc w:val="both"/>
        <w:rPr>
          <w:rFonts w:ascii="Times New Roman" w:hAnsi="Times New Roman"/>
          <w:b/>
          <w:bCs/>
        </w:rPr>
      </w:pPr>
      <w:r w:rsidRPr="00465D6C">
        <w:rPr>
          <w:rFonts w:ascii="Times New Roman" w:hAnsi="Times New Roman"/>
          <w:b/>
          <w:bCs/>
        </w:rPr>
        <w:t>b) Aquisição Excessiva de Materiais:</w:t>
      </w:r>
    </w:p>
    <w:p w14:paraId="276C15B6" w14:textId="237CEC9A" w:rsid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 xml:space="preserve">A </w:t>
      </w:r>
      <w:r w:rsidRPr="00F85F3E">
        <w:rPr>
          <w:rFonts w:ascii="Times New Roman" w:hAnsi="Times New Roman"/>
          <w:b/>
          <w:u w:val="single"/>
        </w:rPr>
        <w:t>empresa CONSOMAR, principal fornecedora beneficiada, recebeu R$ 630.000,00 em apenas 13 indenizações</w:t>
      </w:r>
      <w:r w:rsidRPr="00FA4499">
        <w:rPr>
          <w:rFonts w:ascii="Times New Roman" w:hAnsi="Times New Roman"/>
        </w:rPr>
        <w:t xml:space="preserve">, a maioria destinada à compra de tintas e materiais de construção. O estoque da Garagem Municipal, conforme fotografias anexas (Certidão nº </w:t>
      </w:r>
      <w:r w:rsidRPr="00FA4499">
        <w:rPr>
          <w:rFonts w:ascii="Times New Roman" w:hAnsi="Times New Roman"/>
        </w:rPr>
        <w:lastRenderedPageBreak/>
        <w:t>006/2025), apresentava grande volume de tintas ociosas e sem destinação, configurando gestão antieconômica e prejuízo material presumido.</w:t>
      </w:r>
    </w:p>
    <w:p w14:paraId="0A8D823A" w14:textId="77777777" w:rsidR="00F85F3E" w:rsidRPr="00FA4499" w:rsidRDefault="00F85F3E" w:rsidP="00FA4499">
      <w:pPr>
        <w:spacing w:before="240" w:after="240" w:line="360" w:lineRule="auto"/>
        <w:ind w:firstLine="851"/>
        <w:contextualSpacing/>
        <w:jc w:val="both"/>
        <w:rPr>
          <w:rFonts w:ascii="Times New Roman" w:hAnsi="Times New Roman"/>
        </w:rPr>
      </w:pPr>
    </w:p>
    <w:p w14:paraId="528C446C" w14:textId="77777777" w:rsidR="00FA4499" w:rsidRPr="00465D6C" w:rsidRDefault="00FA4499" w:rsidP="00465D6C">
      <w:pPr>
        <w:spacing w:before="240" w:after="240" w:line="360" w:lineRule="auto"/>
        <w:contextualSpacing/>
        <w:jc w:val="both"/>
        <w:rPr>
          <w:rFonts w:ascii="Times New Roman" w:hAnsi="Times New Roman"/>
          <w:b/>
          <w:bCs/>
        </w:rPr>
      </w:pPr>
      <w:r w:rsidRPr="00465D6C">
        <w:rPr>
          <w:rFonts w:ascii="Times New Roman" w:hAnsi="Times New Roman"/>
          <w:b/>
          <w:bCs/>
        </w:rPr>
        <w:t>c) Validação de Serviços Inexistentes:</w:t>
      </w:r>
    </w:p>
    <w:p w14:paraId="6A29D4C0"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Constatou-se ainda que diversos pagamentos foram efetuados por obras não executadas integralmente, sendo que, após a fiscalização da CEI, o próprio William determinou reparos emergenciais para tentar justificar as despesas já liquidadas, o que reforça o dolo e a tentativa de encobrir irregularidades preexistentes.</w:t>
      </w:r>
    </w:p>
    <w:p w14:paraId="1048BD3F" w14:textId="71C999F9" w:rsid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Tais condutas, somadas, enquadram-se no art. 10 da LIA, que abrange “qualquer ação ou omissão dolosa que enseje perda patrimonial, desvio, malbaratamento ou dilapidação dos bens públicos”.</w:t>
      </w:r>
    </w:p>
    <w:p w14:paraId="5E24DA6B" w14:textId="77777777" w:rsidR="00F85F3E" w:rsidRPr="00FA4499" w:rsidRDefault="00F85F3E" w:rsidP="00FA4499">
      <w:pPr>
        <w:spacing w:before="240" w:after="240" w:line="360" w:lineRule="auto"/>
        <w:ind w:firstLine="851"/>
        <w:contextualSpacing/>
        <w:jc w:val="both"/>
        <w:rPr>
          <w:rFonts w:ascii="Times New Roman" w:hAnsi="Times New Roman"/>
        </w:rPr>
      </w:pPr>
    </w:p>
    <w:p w14:paraId="39E428D0" w14:textId="77777777" w:rsidR="00FA4499" w:rsidRPr="00597035" w:rsidRDefault="00FA4499" w:rsidP="00597035">
      <w:pPr>
        <w:spacing w:before="240" w:after="240" w:line="360" w:lineRule="auto"/>
        <w:contextualSpacing/>
        <w:jc w:val="both"/>
        <w:rPr>
          <w:rFonts w:ascii="Times New Roman" w:hAnsi="Times New Roman"/>
          <w:b/>
          <w:bCs/>
        </w:rPr>
      </w:pPr>
      <w:r w:rsidRPr="00597035">
        <w:rPr>
          <w:rFonts w:ascii="Times New Roman" w:hAnsi="Times New Roman"/>
          <w:b/>
          <w:bCs/>
        </w:rPr>
        <w:t>4. Da Inexistência de Excludentes de Responsabilidade</w:t>
      </w:r>
    </w:p>
    <w:p w14:paraId="2C8F00AB" w14:textId="7C694FDB" w:rsidR="00FA4499" w:rsidRPr="00FA4499" w:rsidRDefault="00FA4499" w:rsidP="00AB1992">
      <w:pPr>
        <w:spacing w:before="240" w:after="240" w:line="360" w:lineRule="auto"/>
        <w:ind w:firstLine="851"/>
        <w:contextualSpacing/>
        <w:jc w:val="both"/>
        <w:rPr>
          <w:rFonts w:ascii="Times New Roman" w:hAnsi="Times New Roman"/>
        </w:rPr>
      </w:pPr>
      <w:r w:rsidRPr="00FA4499">
        <w:rPr>
          <w:rFonts w:ascii="Times New Roman" w:hAnsi="Times New Roman"/>
        </w:rPr>
        <w:t>A defesa implícita do investigado, de que atuava sob orientação ou em harmonia com o ex-prefeito, não afasta sua responsabilidade funcional nem elimina o dolo.</w:t>
      </w:r>
      <w:r w:rsidR="00AB1992">
        <w:rPr>
          <w:rFonts w:ascii="Times New Roman" w:hAnsi="Times New Roman"/>
        </w:rPr>
        <w:t xml:space="preserve"> </w:t>
      </w:r>
      <w:r w:rsidRPr="00FA4499">
        <w:rPr>
          <w:rFonts w:ascii="Times New Roman" w:hAnsi="Times New Roman"/>
        </w:rPr>
        <w:t>A subordinação hierárquica não constitui excludente de responsabilidade quando o agente tem consciência da ilegalidade do ato.</w:t>
      </w:r>
    </w:p>
    <w:p w14:paraId="3ADC2166" w14:textId="46DC298A" w:rsid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Ao contrário, sendo ordenador de despesas e titular de pasta estratégica, William tinha o dever funcional de impedir a perpetuação do ilícito, não de reproduzi-lo. Sua postura de “assumir todas as indenizações” demonstra adesão voluntária ao modelo irregular, e não mera obediência administrativa.</w:t>
      </w:r>
    </w:p>
    <w:p w14:paraId="073277D7" w14:textId="77777777" w:rsidR="00F85F3E" w:rsidRPr="00FA4499" w:rsidRDefault="00F85F3E" w:rsidP="00FA4499">
      <w:pPr>
        <w:spacing w:before="240" w:after="240" w:line="360" w:lineRule="auto"/>
        <w:ind w:firstLine="851"/>
        <w:contextualSpacing/>
        <w:jc w:val="both"/>
        <w:rPr>
          <w:rFonts w:ascii="Times New Roman" w:hAnsi="Times New Roman"/>
        </w:rPr>
      </w:pPr>
    </w:p>
    <w:p w14:paraId="780BAF60" w14:textId="77777777" w:rsidR="00FA4499" w:rsidRPr="00597035" w:rsidRDefault="00FA4499" w:rsidP="00597035">
      <w:pPr>
        <w:spacing w:before="240" w:after="240" w:line="360" w:lineRule="auto"/>
        <w:contextualSpacing/>
        <w:jc w:val="both"/>
        <w:rPr>
          <w:rFonts w:ascii="Times New Roman" w:hAnsi="Times New Roman"/>
          <w:b/>
          <w:bCs/>
        </w:rPr>
      </w:pPr>
      <w:r w:rsidRPr="00597035">
        <w:rPr>
          <w:rFonts w:ascii="Times New Roman" w:hAnsi="Times New Roman"/>
          <w:b/>
          <w:bCs/>
        </w:rPr>
        <w:t>5. Responsabilidade e Recomendação</w:t>
      </w:r>
    </w:p>
    <w:p w14:paraId="740931FB"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A conduta do Sr. William Silva Barreto ultrapassa qualquer conceito de irregularidade meramente administrativa. Configura ato doloso de improbidade administrativa, com intenção consciente de fraudar o regime licitatório, distorcer a finalidade pública de obras e contratações e omitir-se no dever de resguardar o patrimônio municipal.</w:t>
      </w:r>
    </w:p>
    <w:p w14:paraId="73C6A2FC"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Por tais fundamentos, a Comissão Especial de Inquérito nº 002/2025 delibera pela remessa integral dos autos ao Ministério Público do Estado de Goiás, para:</w:t>
      </w:r>
    </w:p>
    <w:p w14:paraId="6DB75C1E" w14:textId="77777777" w:rsidR="00FA4499" w:rsidRPr="002F71EB" w:rsidRDefault="00FA4499" w:rsidP="004B598D">
      <w:pPr>
        <w:pStyle w:val="PargrafodaLista"/>
        <w:numPr>
          <w:ilvl w:val="0"/>
          <w:numId w:val="25"/>
        </w:numPr>
        <w:spacing w:before="240" w:after="240" w:line="360" w:lineRule="auto"/>
        <w:jc w:val="both"/>
        <w:rPr>
          <w:rFonts w:ascii="Times New Roman" w:hAnsi="Times New Roman"/>
        </w:rPr>
      </w:pPr>
      <w:r w:rsidRPr="002F71EB">
        <w:rPr>
          <w:rFonts w:ascii="Times New Roman" w:hAnsi="Times New Roman"/>
        </w:rPr>
        <w:lastRenderedPageBreak/>
        <w:t>Propositura de Ação Civil Pública por Ato de Improbidade Administrativa, com pedido de ressarcimento integral ao erário, perda da função pública e suspensão dos direitos políticos, conforme sanções do art. 12, incisos I e II, da LIA;</w:t>
      </w:r>
    </w:p>
    <w:p w14:paraId="2CBF6918" w14:textId="77777777" w:rsidR="00FA4499" w:rsidRPr="002F71EB" w:rsidRDefault="00FA4499" w:rsidP="004B598D">
      <w:pPr>
        <w:pStyle w:val="PargrafodaLista"/>
        <w:numPr>
          <w:ilvl w:val="0"/>
          <w:numId w:val="25"/>
        </w:numPr>
        <w:spacing w:before="240" w:after="240" w:line="360" w:lineRule="auto"/>
        <w:jc w:val="both"/>
        <w:rPr>
          <w:rFonts w:ascii="Times New Roman" w:hAnsi="Times New Roman"/>
        </w:rPr>
      </w:pPr>
      <w:r w:rsidRPr="002F71EB">
        <w:rPr>
          <w:rFonts w:ascii="Times New Roman" w:hAnsi="Times New Roman"/>
        </w:rPr>
        <w:t>Apuração de responsabilidade penal, especialmente quanto aos crimes de:</w:t>
      </w:r>
    </w:p>
    <w:p w14:paraId="285AD734" w14:textId="77777777" w:rsidR="00FA4499" w:rsidRPr="002F71EB" w:rsidRDefault="00FA4499" w:rsidP="004B598D">
      <w:pPr>
        <w:pStyle w:val="PargrafodaLista"/>
        <w:numPr>
          <w:ilvl w:val="0"/>
          <w:numId w:val="25"/>
        </w:numPr>
        <w:spacing w:before="240" w:after="240" w:line="360" w:lineRule="auto"/>
        <w:jc w:val="both"/>
        <w:rPr>
          <w:rFonts w:ascii="Times New Roman" w:hAnsi="Times New Roman"/>
        </w:rPr>
      </w:pPr>
      <w:r w:rsidRPr="002F71EB">
        <w:rPr>
          <w:rFonts w:ascii="Times New Roman" w:hAnsi="Times New Roman"/>
        </w:rPr>
        <w:t>Falsidade ideológica (art. 299 do Código Penal), pela adulteração de informações em placas e documentos oficiais;</w:t>
      </w:r>
    </w:p>
    <w:p w14:paraId="297EAC95" w14:textId="77777777" w:rsidR="00FA4499" w:rsidRPr="002F71EB" w:rsidRDefault="00FA4499" w:rsidP="004B598D">
      <w:pPr>
        <w:pStyle w:val="PargrafodaLista"/>
        <w:numPr>
          <w:ilvl w:val="0"/>
          <w:numId w:val="25"/>
        </w:numPr>
        <w:spacing w:before="240" w:after="240" w:line="360" w:lineRule="auto"/>
        <w:jc w:val="both"/>
        <w:rPr>
          <w:rFonts w:ascii="Times New Roman" w:hAnsi="Times New Roman"/>
        </w:rPr>
      </w:pPr>
      <w:r w:rsidRPr="002F71EB">
        <w:rPr>
          <w:rFonts w:ascii="Times New Roman" w:hAnsi="Times New Roman"/>
        </w:rPr>
        <w:t>Peculato por omissão (art. 312, §2º, do Código Penal), por deixar de agir para impedir desvios sob sua gestão;</w:t>
      </w:r>
    </w:p>
    <w:p w14:paraId="1CA28612" w14:textId="77777777" w:rsidR="00FA4499" w:rsidRPr="002F71EB" w:rsidRDefault="00FA4499" w:rsidP="004B598D">
      <w:pPr>
        <w:pStyle w:val="PargrafodaLista"/>
        <w:numPr>
          <w:ilvl w:val="0"/>
          <w:numId w:val="25"/>
        </w:numPr>
        <w:spacing w:before="240" w:after="240" w:line="360" w:lineRule="auto"/>
        <w:jc w:val="both"/>
        <w:rPr>
          <w:rFonts w:ascii="Times New Roman" w:hAnsi="Times New Roman"/>
        </w:rPr>
      </w:pPr>
      <w:r w:rsidRPr="002F71EB">
        <w:rPr>
          <w:rFonts w:ascii="Times New Roman" w:hAnsi="Times New Roman"/>
        </w:rPr>
        <w:t>Furto de energia elétrica (art. 155, §3º, do Código Penal), pela ligação clandestina na obra “Tudo Fácil”;</w:t>
      </w:r>
    </w:p>
    <w:p w14:paraId="2D975501" w14:textId="529212CD" w:rsidR="00FA4499" w:rsidRPr="002F71EB" w:rsidRDefault="00FA4499" w:rsidP="004B598D">
      <w:pPr>
        <w:pStyle w:val="PargrafodaLista"/>
        <w:numPr>
          <w:ilvl w:val="0"/>
          <w:numId w:val="25"/>
        </w:numPr>
        <w:spacing w:before="240" w:after="240" w:line="360" w:lineRule="auto"/>
        <w:jc w:val="both"/>
        <w:rPr>
          <w:rFonts w:ascii="Times New Roman" w:hAnsi="Times New Roman"/>
        </w:rPr>
      </w:pPr>
      <w:r w:rsidRPr="002F71EB">
        <w:rPr>
          <w:rFonts w:ascii="Times New Roman" w:hAnsi="Times New Roman"/>
        </w:rPr>
        <w:t xml:space="preserve">Reconhecimento da tipificação simultânea das condutas nos </w:t>
      </w:r>
      <w:proofErr w:type="spellStart"/>
      <w:r w:rsidRPr="002F71EB">
        <w:rPr>
          <w:rFonts w:ascii="Times New Roman" w:hAnsi="Times New Roman"/>
        </w:rPr>
        <w:t>arts</w:t>
      </w:r>
      <w:proofErr w:type="spellEnd"/>
      <w:r w:rsidRPr="002F71EB">
        <w:rPr>
          <w:rFonts w:ascii="Times New Roman" w:hAnsi="Times New Roman"/>
        </w:rPr>
        <w:t xml:space="preserve">. 10 e 11 da Lei nº </w:t>
      </w:r>
      <w:r w:rsidR="00C1227C">
        <w:rPr>
          <w:rFonts w:ascii="Times New Roman" w:hAnsi="Times New Roman"/>
        </w:rPr>
        <w:t>14.230/2021</w:t>
      </w:r>
      <w:r w:rsidRPr="002F71EB">
        <w:rPr>
          <w:rFonts w:ascii="Times New Roman" w:hAnsi="Times New Roman"/>
        </w:rPr>
        <w:t>, diante da comprovação do dolo direto e da lesão efetiva e potencial ao erário municipal.</w:t>
      </w:r>
    </w:p>
    <w:p w14:paraId="2BB037CF" w14:textId="77777777" w:rsidR="00FA4499" w:rsidRPr="00EA3881" w:rsidRDefault="00FA4499" w:rsidP="00FA4499">
      <w:pPr>
        <w:spacing w:before="240" w:after="240" w:line="360" w:lineRule="auto"/>
        <w:ind w:firstLine="851"/>
        <w:contextualSpacing/>
        <w:jc w:val="both"/>
        <w:rPr>
          <w:rFonts w:ascii="Times New Roman" w:hAnsi="Times New Roman"/>
          <w:b/>
          <w:bCs/>
          <w:u w:val="single"/>
        </w:rPr>
      </w:pPr>
      <w:r w:rsidRPr="00EA3881">
        <w:rPr>
          <w:rFonts w:ascii="Times New Roman" w:hAnsi="Times New Roman"/>
          <w:b/>
          <w:bCs/>
          <w:u w:val="single"/>
        </w:rPr>
        <w:t>O Sr. William Silva Barreto configurou-se como principal agente operacional do esquema de indenizações ilegais, agindo com plena consciência, voluntariedade e alinhamento político ao ex-prefeito Fausto Mariano Gonçalves.</w:t>
      </w:r>
    </w:p>
    <w:p w14:paraId="2259DBD7" w14:textId="77777777" w:rsidR="00FA4499" w:rsidRPr="00FA4499"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Sua conduta tipifica ato doloso de improbidade administrativa, tanto pela violação dolosa dos princípios da Administração Pública (art. 11) quanto pela lesão direta e indireta ao erário (art. 10).</w:t>
      </w:r>
    </w:p>
    <w:p w14:paraId="02DAE906" w14:textId="5A6A0E1A" w:rsidR="00D2623F" w:rsidRDefault="00FA4499" w:rsidP="00FA4499">
      <w:pPr>
        <w:spacing w:before="240" w:after="240" w:line="360" w:lineRule="auto"/>
        <w:ind w:firstLine="851"/>
        <w:contextualSpacing/>
        <w:jc w:val="both"/>
        <w:rPr>
          <w:rFonts w:ascii="Times New Roman" w:hAnsi="Times New Roman"/>
        </w:rPr>
      </w:pPr>
      <w:r w:rsidRPr="00FA4499">
        <w:rPr>
          <w:rFonts w:ascii="Times New Roman" w:hAnsi="Times New Roman"/>
        </w:rPr>
        <w:t>A gravidade e a extensão dos danos evidenciam não apenas a necessidade de responsabilização exemplar, mas também a urgência de reafirmar os valores republicanos da legalidade, moralidade, lealdade e eficiência — pilares indispensáveis à preservação da probidade administrativa e da confiança pública na gestão municipal.</w:t>
      </w:r>
    </w:p>
    <w:p w14:paraId="2E8E1587" w14:textId="77777777" w:rsidR="00FA4499" w:rsidRDefault="00FA4499" w:rsidP="00FA4499">
      <w:pPr>
        <w:spacing w:before="240" w:after="240" w:line="360" w:lineRule="auto"/>
        <w:ind w:firstLine="851"/>
        <w:contextualSpacing/>
        <w:jc w:val="both"/>
        <w:rPr>
          <w:rFonts w:ascii="Times New Roman" w:hAnsi="Times New Roman"/>
        </w:rPr>
      </w:pPr>
    </w:p>
    <w:p w14:paraId="525C02CA" w14:textId="39BDF76C" w:rsidR="00DE4656" w:rsidRPr="00A71840" w:rsidRDefault="00DE4656" w:rsidP="0054400C">
      <w:pPr>
        <w:spacing w:before="240" w:after="240" w:line="360" w:lineRule="auto"/>
        <w:contextualSpacing/>
        <w:jc w:val="both"/>
        <w:rPr>
          <w:rFonts w:ascii="Times New Roman" w:hAnsi="Times New Roman"/>
          <w:b/>
          <w:bCs/>
        </w:rPr>
      </w:pPr>
      <w:r w:rsidRPr="00A71840">
        <w:rPr>
          <w:rFonts w:ascii="Times New Roman" w:hAnsi="Times New Roman"/>
          <w:b/>
          <w:bCs/>
        </w:rPr>
        <w:t xml:space="preserve">DA CONDUTA DO EX-PREFEITO, </w:t>
      </w:r>
      <w:r w:rsidR="0035328F">
        <w:rPr>
          <w:rFonts w:ascii="Times New Roman" w:hAnsi="Times New Roman"/>
          <w:b/>
          <w:bCs/>
        </w:rPr>
        <w:t xml:space="preserve">SR. </w:t>
      </w:r>
      <w:r w:rsidRPr="00A71840">
        <w:rPr>
          <w:rFonts w:ascii="Times New Roman" w:hAnsi="Times New Roman"/>
          <w:b/>
          <w:bCs/>
        </w:rPr>
        <w:t xml:space="preserve">FAUSTO </w:t>
      </w:r>
      <w:r w:rsidR="0035328F" w:rsidRPr="0035328F">
        <w:rPr>
          <w:rFonts w:ascii="Times New Roman" w:hAnsi="Times New Roman"/>
          <w:b/>
          <w:bCs/>
        </w:rPr>
        <w:t>MARIANO GONÇALVES</w:t>
      </w:r>
    </w:p>
    <w:p w14:paraId="707441E7" w14:textId="2A9618AA" w:rsidR="006E4545" w:rsidRPr="006E4545" w:rsidRDefault="006E4545" w:rsidP="006E4545">
      <w:pPr>
        <w:spacing w:before="240" w:after="240" w:line="360" w:lineRule="auto"/>
        <w:contextualSpacing/>
        <w:jc w:val="both"/>
        <w:rPr>
          <w:rFonts w:ascii="Times New Roman" w:hAnsi="Times New Roman"/>
          <w:b/>
          <w:bCs/>
        </w:rPr>
      </w:pPr>
      <w:r w:rsidRPr="006E4545">
        <w:rPr>
          <w:rFonts w:ascii="Times New Roman" w:hAnsi="Times New Roman"/>
          <w:b/>
          <w:bCs/>
        </w:rPr>
        <w:t>1. Responsabilidade Principal pela Ordem das Indenizações</w:t>
      </w:r>
    </w:p>
    <w:p w14:paraId="2AB14A76"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 xml:space="preserve">Os depoimentos colhidos pela Comissão Especial de Inquérito (CEI) nº 002/2025 convergem de forma inequívoca para a constatação de que o ex-prefeito Fausto Mariano </w:t>
      </w:r>
      <w:r w:rsidRPr="006E4545">
        <w:rPr>
          <w:rFonts w:ascii="Times New Roman" w:hAnsi="Times New Roman"/>
        </w:rPr>
        <w:lastRenderedPageBreak/>
        <w:t>Gonçalves foi o responsável direto pela determinação da execução dos processos de indenização, que posteriormente se revelaram fraudulentos e contrários à legislação vigente.</w:t>
      </w:r>
    </w:p>
    <w:p w14:paraId="1AD1A41D"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 xml:space="preserve">As servidoras Natália Souza </w:t>
      </w:r>
      <w:proofErr w:type="spellStart"/>
      <w:r w:rsidRPr="006E4545">
        <w:rPr>
          <w:rFonts w:ascii="Times New Roman" w:hAnsi="Times New Roman"/>
        </w:rPr>
        <w:t>Noleto</w:t>
      </w:r>
      <w:proofErr w:type="spellEnd"/>
      <w:r w:rsidRPr="006E4545">
        <w:rPr>
          <w:rFonts w:ascii="Times New Roman" w:hAnsi="Times New Roman"/>
        </w:rPr>
        <w:t xml:space="preserve"> (</w:t>
      </w:r>
      <w:proofErr w:type="spellStart"/>
      <w:r w:rsidRPr="006E4545">
        <w:rPr>
          <w:rFonts w:ascii="Times New Roman" w:hAnsi="Times New Roman"/>
        </w:rPr>
        <w:t>ex-setor</w:t>
      </w:r>
      <w:proofErr w:type="spellEnd"/>
      <w:r w:rsidRPr="006E4545">
        <w:rPr>
          <w:rFonts w:ascii="Times New Roman" w:hAnsi="Times New Roman"/>
        </w:rPr>
        <w:t xml:space="preserve"> de Compras/Protocolo e interina do Controle Interno), Natália Alexandre (Chefe de Compras), Christiane Montenegro (Secretária de Educação) e Ivair Dias (Secretário de Finanças) afirmaram, de modo convergente, que “as ordens partiam do gestor”.</w:t>
      </w:r>
    </w:p>
    <w:p w14:paraId="77919A2A" w14:textId="413C925E" w:rsidR="006E4545" w:rsidRPr="006E4545" w:rsidRDefault="006E4545" w:rsidP="006E4545">
      <w:pPr>
        <w:spacing w:before="240" w:after="240" w:line="360" w:lineRule="auto"/>
        <w:ind w:firstLine="851"/>
        <w:contextualSpacing/>
        <w:jc w:val="both"/>
        <w:rPr>
          <w:rFonts w:ascii="Times New Roman" w:hAnsi="Times New Roman"/>
        </w:rPr>
      </w:pPr>
      <w:r w:rsidRPr="001C1362">
        <w:rPr>
          <w:rFonts w:ascii="Times New Roman" w:hAnsi="Times New Roman"/>
          <w:b/>
          <w:bCs/>
          <w:u w:val="single"/>
        </w:rPr>
        <w:t xml:space="preserve">Em suas palavras, os processos de indenização não eram iniciativa das secretarias, </w:t>
      </w:r>
      <w:r w:rsidR="003A0E5E" w:rsidRPr="001C1362">
        <w:rPr>
          <w:rFonts w:ascii="Times New Roman" w:hAnsi="Times New Roman"/>
          <w:b/>
          <w:bCs/>
          <w:u w:val="single"/>
        </w:rPr>
        <w:t>MAS IMPOSIÇÕES DO PREFEITO</w:t>
      </w:r>
      <w:r w:rsidR="003A0E5E" w:rsidRPr="006E4545">
        <w:rPr>
          <w:rFonts w:ascii="Times New Roman" w:hAnsi="Times New Roman"/>
        </w:rPr>
        <w:t xml:space="preserve">, </w:t>
      </w:r>
      <w:r w:rsidRPr="006E4545">
        <w:rPr>
          <w:rFonts w:ascii="Times New Roman" w:hAnsi="Times New Roman"/>
        </w:rPr>
        <w:t>que determinava a abertura, o trâmite e a assinatura dos documentos sob a justificativa de que “a licitação demora muito, e o serviço precisa continuar”.</w:t>
      </w:r>
    </w:p>
    <w:p w14:paraId="121622C3" w14:textId="77777777" w:rsidR="006E4545" w:rsidRDefault="006E4545" w:rsidP="006E4545">
      <w:pPr>
        <w:spacing w:before="240" w:after="240" w:line="360" w:lineRule="auto"/>
        <w:ind w:firstLine="851"/>
        <w:contextualSpacing/>
        <w:jc w:val="both"/>
        <w:rPr>
          <w:rFonts w:ascii="Times New Roman" w:hAnsi="Times New Roman"/>
          <w:b/>
          <w:bCs/>
          <w:u w:val="single"/>
        </w:rPr>
      </w:pPr>
      <w:r w:rsidRPr="006E4545">
        <w:rPr>
          <w:rFonts w:ascii="Times New Roman" w:hAnsi="Times New Roman"/>
        </w:rPr>
        <w:t xml:space="preserve">O contraponto isolado surge apenas no depoimento do Secretário de Obras William Silva Barreto, que tentou assumir integralmente a responsabilidade pelos 71 processos de indenização que assinou. </w:t>
      </w:r>
      <w:r w:rsidRPr="001C1362">
        <w:rPr>
          <w:rFonts w:ascii="Times New Roman" w:hAnsi="Times New Roman"/>
          <w:b/>
          <w:bCs/>
          <w:u w:val="single"/>
        </w:rPr>
        <w:t>Todavia, tal alegação é contraditada pelo fluxo documental e pelo depoimento dos demais secretários, além de ser logicamente inconsistente: o volume, a simultaneidade e a padronização dos processos demonstram que a centralização das decisões partia do gabinete do prefeito, e não das pastas setoriais.</w:t>
      </w:r>
    </w:p>
    <w:p w14:paraId="68FCB271" w14:textId="77777777" w:rsidR="007A3CC9" w:rsidRDefault="007A3CC9" w:rsidP="007A3CC9">
      <w:pPr>
        <w:spacing w:before="240" w:after="240" w:line="360" w:lineRule="auto"/>
        <w:contextualSpacing/>
        <w:jc w:val="both"/>
        <w:rPr>
          <w:rFonts w:ascii="Times New Roman" w:hAnsi="Times New Roman"/>
          <w:b/>
          <w:bCs/>
          <w:u w:val="single"/>
        </w:rPr>
      </w:pPr>
    </w:p>
    <w:p w14:paraId="2D93CE12" w14:textId="5520DE4A" w:rsidR="00B93393" w:rsidRDefault="007A3CC9" w:rsidP="007A3CC9">
      <w:pPr>
        <w:spacing w:before="240" w:after="240" w:line="360" w:lineRule="auto"/>
        <w:contextualSpacing/>
        <w:jc w:val="center"/>
        <w:rPr>
          <w:rFonts w:ascii="Times New Roman" w:hAnsi="Times New Roman"/>
          <w:b/>
          <w:bCs/>
        </w:rPr>
      </w:pPr>
      <w:r w:rsidRPr="007A3CC9">
        <w:rPr>
          <w:rFonts w:ascii="Times New Roman" w:hAnsi="Times New Roman"/>
          <w:b/>
          <w:bCs/>
        </w:rPr>
        <w:t>RELAÇÃO DE TESTEMUNHAS QUE CONFIRMARAM A CONDUTA DO EX-PREFEITO</w:t>
      </w:r>
    </w:p>
    <w:tbl>
      <w:tblPr>
        <w:tblStyle w:val="Tabelacomgrade"/>
        <w:tblW w:w="0" w:type="auto"/>
        <w:tblLook w:val="04A0" w:firstRow="1" w:lastRow="0" w:firstColumn="1" w:lastColumn="0" w:noHBand="0" w:noVBand="1"/>
      </w:tblPr>
      <w:tblGrid>
        <w:gridCol w:w="2237"/>
        <w:gridCol w:w="6405"/>
      </w:tblGrid>
      <w:tr w:rsidR="00B711C2" w14:paraId="024696C1" w14:textId="77777777" w:rsidTr="00B711C2">
        <w:tc>
          <w:tcPr>
            <w:tcW w:w="2237" w:type="dxa"/>
            <w:vAlign w:val="center"/>
          </w:tcPr>
          <w:p w14:paraId="72CEFF99" w14:textId="2EA35945"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b/>
                <w:bCs/>
                <w:color w:val="303030"/>
              </w:rPr>
              <w:t>DEPOENTE</w:t>
            </w:r>
          </w:p>
        </w:tc>
        <w:tc>
          <w:tcPr>
            <w:tcW w:w="6405" w:type="dxa"/>
            <w:vAlign w:val="center"/>
          </w:tcPr>
          <w:p w14:paraId="2AD0B4EC" w14:textId="56AE7D8E"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b/>
                <w:bCs/>
                <w:color w:val="303030"/>
              </w:rPr>
              <w:t>CONTEXTO DA CITAÇÃO A FAUSTO MARIANO GONÇALVES</w:t>
            </w:r>
          </w:p>
        </w:tc>
      </w:tr>
      <w:tr w:rsidR="00B711C2" w14:paraId="6078D384" w14:textId="77777777" w:rsidTr="00B711C2">
        <w:tc>
          <w:tcPr>
            <w:tcW w:w="2237" w:type="dxa"/>
            <w:vAlign w:val="center"/>
          </w:tcPr>
          <w:p w14:paraId="6E96FCFE" w14:textId="3962D36C"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DIVINA ETERNA DE OLIVEIRA</w:t>
            </w:r>
            <w:r w:rsidRPr="00B711C2">
              <w:rPr>
                <w:rStyle w:val="ng-star-inserted"/>
                <w:rFonts w:ascii="Times New Roman" w:eastAsiaTheme="majorEastAsia" w:hAnsi="Times New Roman"/>
                <w:color w:val="303030"/>
              </w:rPr>
              <w:t xml:space="preserve"> (Controladora Interna)</w:t>
            </w:r>
          </w:p>
        </w:tc>
        <w:tc>
          <w:tcPr>
            <w:tcW w:w="6405" w:type="dxa"/>
            <w:vAlign w:val="center"/>
          </w:tcPr>
          <w:p w14:paraId="150DAD96" w14:textId="1F5599D2"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Questionou o uso do parecer referencial, e o </w:t>
            </w:r>
            <w:r w:rsidRPr="00B711C2">
              <w:rPr>
                <w:rFonts w:ascii="Times New Roman" w:hAnsi="Times New Roman"/>
                <w:b/>
                <w:bCs/>
                <w:color w:val="303030"/>
              </w:rPr>
              <w:t>Prefeito</w:t>
            </w:r>
            <w:r w:rsidRPr="00B711C2">
              <w:rPr>
                <w:rStyle w:val="ng-star-inserted"/>
                <w:rFonts w:ascii="Times New Roman" w:eastAsiaTheme="majorEastAsia" w:hAnsi="Times New Roman"/>
                <w:color w:val="303030"/>
              </w:rPr>
              <w:t xml:space="preserve"> disse que poderia ser usado. Mencionou que o </w:t>
            </w:r>
            <w:r w:rsidRPr="00B711C2">
              <w:rPr>
                <w:rFonts w:ascii="Times New Roman" w:hAnsi="Times New Roman"/>
                <w:i/>
                <w:iCs/>
                <w:color w:val="303030"/>
              </w:rPr>
              <w:t>ex-prefeito Fausto Mariano</w:t>
            </w:r>
            <w:r w:rsidRPr="00B711C2">
              <w:rPr>
                <w:rStyle w:val="ng-star-inserted"/>
                <w:rFonts w:ascii="Times New Roman" w:eastAsiaTheme="majorEastAsia" w:hAnsi="Times New Roman"/>
                <w:color w:val="303030"/>
              </w:rPr>
              <w:t xml:space="preserve"> queria concluir as obras até o final do mandato dele e, por isso, a indenização seria usada no lugar da licitação.</w:t>
            </w:r>
          </w:p>
        </w:tc>
      </w:tr>
      <w:tr w:rsidR="00B711C2" w14:paraId="0AB3A315" w14:textId="77777777" w:rsidTr="00B711C2">
        <w:tc>
          <w:tcPr>
            <w:tcW w:w="2237" w:type="dxa"/>
            <w:vAlign w:val="center"/>
          </w:tcPr>
          <w:p w14:paraId="79B1F620" w14:textId="0095F945"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NATÁLIA ALEXANDRE PEREIRA</w:t>
            </w:r>
            <w:r w:rsidRPr="00B711C2">
              <w:rPr>
                <w:rStyle w:val="ng-star-inserted"/>
                <w:rFonts w:ascii="Times New Roman" w:eastAsiaTheme="majorEastAsia" w:hAnsi="Times New Roman"/>
                <w:color w:val="303030"/>
              </w:rPr>
              <w:t xml:space="preserve"> (Sec. Adm. / </w:t>
            </w:r>
            <w:proofErr w:type="spellStart"/>
            <w:r w:rsidRPr="00B711C2">
              <w:rPr>
                <w:rStyle w:val="ng-star-inserted"/>
                <w:rFonts w:ascii="Times New Roman" w:eastAsiaTheme="majorEastAsia" w:hAnsi="Times New Roman"/>
                <w:color w:val="303030"/>
              </w:rPr>
              <w:t>Ex-CI</w:t>
            </w:r>
            <w:proofErr w:type="spellEnd"/>
            <w:r w:rsidRPr="00B711C2">
              <w:rPr>
                <w:rStyle w:val="ng-star-inserted"/>
                <w:rFonts w:ascii="Times New Roman" w:eastAsiaTheme="majorEastAsia" w:hAnsi="Times New Roman"/>
                <w:color w:val="303030"/>
              </w:rPr>
              <w:t>)</w:t>
            </w:r>
          </w:p>
        </w:tc>
        <w:tc>
          <w:tcPr>
            <w:tcW w:w="6405" w:type="dxa"/>
            <w:vAlign w:val="center"/>
          </w:tcPr>
          <w:p w14:paraId="5D8C29C3" w14:textId="148877C1"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Afirmou que o </w:t>
            </w:r>
            <w:r w:rsidRPr="00B711C2">
              <w:rPr>
                <w:rFonts w:ascii="Times New Roman" w:hAnsi="Times New Roman"/>
                <w:b/>
                <w:bCs/>
                <w:color w:val="303030"/>
              </w:rPr>
              <w:t>ex-prefeito</w:t>
            </w:r>
            <w:r w:rsidRPr="00B711C2">
              <w:rPr>
                <w:rStyle w:val="ng-star-inserted"/>
                <w:rFonts w:ascii="Times New Roman" w:eastAsiaTheme="majorEastAsia" w:hAnsi="Times New Roman"/>
                <w:color w:val="303030"/>
              </w:rPr>
              <w:t xml:space="preserve"> ordenou que os procedimentos de indenização fossem feitos. Alertou </w:t>
            </w:r>
            <w:r w:rsidRPr="00B711C2">
              <w:rPr>
                <w:rFonts w:ascii="Times New Roman" w:hAnsi="Times New Roman"/>
                <w:b/>
                <w:bCs/>
                <w:color w:val="303030"/>
              </w:rPr>
              <w:t>O Fausto</w:t>
            </w:r>
            <w:r w:rsidRPr="00B711C2">
              <w:rPr>
                <w:rStyle w:val="ng-star-inserted"/>
                <w:rFonts w:ascii="Times New Roman" w:eastAsiaTheme="majorEastAsia" w:hAnsi="Times New Roman"/>
                <w:color w:val="303030"/>
              </w:rPr>
              <w:t xml:space="preserve"> várias vezes sobre a situação, mas servidores comissionados não tinham voz. Disse que ele queria que as obras fossem entregues em 2024 para </w:t>
            </w:r>
            <w:r w:rsidRPr="00B711C2">
              <w:rPr>
                <w:rFonts w:ascii="Times New Roman" w:hAnsi="Times New Roman"/>
                <w:b/>
                <w:bCs/>
                <w:color w:val="303030"/>
              </w:rPr>
              <w:t>colocar a placa do nome dele</w:t>
            </w:r>
            <w:r w:rsidRPr="00B711C2">
              <w:rPr>
                <w:rStyle w:val="ng-star-inserted"/>
                <w:rFonts w:ascii="Times New Roman" w:eastAsiaTheme="majorEastAsia" w:hAnsi="Times New Roman"/>
                <w:color w:val="303030"/>
              </w:rPr>
              <w:t xml:space="preserve">. Afirmou que </w:t>
            </w:r>
            <w:r w:rsidRPr="00B711C2">
              <w:rPr>
                <w:rFonts w:ascii="Times New Roman" w:hAnsi="Times New Roman"/>
                <w:b/>
                <w:bCs/>
                <w:color w:val="303030"/>
              </w:rPr>
              <w:t>em todos os departamentos, é ele que determinava tudo</w:t>
            </w:r>
            <w:r w:rsidRPr="00B711C2">
              <w:rPr>
                <w:rStyle w:val="ng-star-inserted"/>
                <w:rFonts w:ascii="Times New Roman" w:eastAsiaTheme="majorEastAsia" w:hAnsi="Times New Roman"/>
                <w:color w:val="303030"/>
              </w:rPr>
              <w:t>.</w:t>
            </w:r>
          </w:p>
        </w:tc>
      </w:tr>
      <w:tr w:rsidR="00B711C2" w14:paraId="5A1350CE" w14:textId="77777777" w:rsidTr="00B711C2">
        <w:tc>
          <w:tcPr>
            <w:tcW w:w="2237" w:type="dxa"/>
            <w:vAlign w:val="center"/>
          </w:tcPr>
          <w:p w14:paraId="28840970" w14:textId="4E4456E2"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lastRenderedPageBreak/>
              <w:t>ANNA BEATRIZ REZENDE DE ARAÚJO</w:t>
            </w:r>
            <w:r w:rsidRPr="00B711C2">
              <w:rPr>
                <w:rStyle w:val="ng-star-inserted"/>
                <w:rFonts w:ascii="Times New Roman" w:eastAsiaTheme="majorEastAsia" w:hAnsi="Times New Roman"/>
                <w:color w:val="303030"/>
              </w:rPr>
              <w:t xml:space="preserve"> (Dep. de Licitações)</w:t>
            </w:r>
          </w:p>
        </w:tc>
        <w:tc>
          <w:tcPr>
            <w:tcW w:w="6405" w:type="dxa"/>
            <w:vAlign w:val="center"/>
          </w:tcPr>
          <w:p w14:paraId="0F6AAADE" w14:textId="2EC5F86A"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Declarou que a maioria das indenizações foi </w:t>
            </w:r>
            <w:r w:rsidRPr="00B711C2">
              <w:rPr>
                <w:rFonts w:ascii="Times New Roman" w:hAnsi="Times New Roman"/>
                <w:b/>
                <w:bCs/>
                <w:color w:val="303030"/>
              </w:rPr>
              <w:t>por mando do Fausto</w:t>
            </w:r>
            <w:r w:rsidRPr="00B711C2">
              <w:rPr>
                <w:rStyle w:val="ng-star-inserted"/>
                <w:rFonts w:ascii="Times New Roman" w:eastAsiaTheme="majorEastAsia" w:hAnsi="Times New Roman"/>
                <w:color w:val="303030"/>
              </w:rPr>
              <w:t xml:space="preserve">. Mencionou que os projetos de engenharia foram feitos, mas foram </w:t>
            </w:r>
            <w:r w:rsidRPr="00B711C2">
              <w:rPr>
                <w:rFonts w:ascii="Times New Roman" w:hAnsi="Times New Roman"/>
                <w:b/>
                <w:bCs/>
                <w:color w:val="303030"/>
              </w:rPr>
              <w:t>alterados pelo Fausto</w:t>
            </w:r>
            <w:r w:rsidRPr="00B711C2">
              <w:rPr>
                <w:rStyle w:val="ng-star-inserted"/>
                <w:rFonts w:ascii="Times New Roman" w:eastAsiaTheme="majorEastAsia" w:hAnsi="Times New Roman"/>
                <w:color w:val="303030"/>
              </w:rPr>
              <w:t>.</w:t>
            </w:r>
          </w:p>
        </w:tc>
      </w:tr>
      <w:tr w:rsidR="00B711C2" w14:paraId="35CAB677" w14:textId="77777777" w:rsidTr="00B711C2">
        <w:tc>
          <w:tcPr>
            <w:tcW w:w="2237" w:type="dxa"/>
            <w:vAlign w:val="center"/>
          </w:tcPr>
          <w:p w14:paraId="7D3F6F53" w14:textId="20B83A7E"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CHRISTIANE MONTENEGRO PIRES MARTINS RIBEIRO</w:t>
            </w:r>
            <w:r w:rsidRPr="00B711C2">
              <w:rPr>
                <w:rStyle w:val="ng-star-inserted"/>
                <w:rFonts w:ascii="Times New Roman" w:eastAsiaTheme="majorEastAsia" w:hAnsi="Times New Roman"/>
                <w:color w:val="303030"/>
              </w:rPr>
              <w:t xml:space="preserve"> (</w:t>
            </w:r>
            <w:proofErr w:type="spellStart"/>
            <w:r w:rsidRPr="00B711C2">
              <w:rPr>
                <w:rStyle w:val="ng-star-inserted"/>
                <w:rFonts w:ascii="Times New Roman" w:eastAsiaTheme="majorEastAsia" w:hAnsi="Times New Roman"/>
                <w:color w:val="303030"/>
              </w:rPr>
              <w:t>Ex-Sec</w:t>
            </w:r>
            <w:proofErr w:type="spellEnd"/>
            <w:r w:rsidRPr="00B711C2">
              <w:rPr>
                <w:rStyle w:val="ng-star-inserted"/>
                <w:rFonts w:ascii="Times New Roman" w:eastAsiaTheme="majorEastAsia" w:hAnsi="Times New Roman"/>
                <w:color w:val="303030"/>
              </w:rPr>
              <w:t>. Educação)</w:t>
            </w:r>
          </w:p>
        </w:tc>
        <w:tc>
          <w:tcPr>
            <w:tcW w:w="6405" w:type="dxa"/>
            <w:vAlign w:val="center"/>
          </w:tcPr>
          <w:p w14:paraId="172CAE78" w14:textId="5135D670"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O </w:t>
            </w:r>
            <w:proofErr w:type="spellStart"/>
            <w:r w:rsidRPr="00B711C2">
              <w:rPr>
                <w:rFonts w:ascii="Times New Roman" w:hAnsi="Times New Roman"/>
                <w:i/>
                <w:iCs/>
                <w:color w:val="303030"/>
              </w:rPr>
              <w:t>ex-gestor</w:t>
            </w:r>
            <w:proofErr w:type="spellEnd"/>
            <w:r w:rsidRPr="00B711C2">
              <w:rPr>
                <w:rFonts w:ascii="Times New Roman" w:hAnsi="Times New Roman"/>
                <w:i/>
                <w:iCs/>
                <w:color w:val="303030"/>
              </w:rPr>
              <w:t xml:space="preserve"> Fausto Mariano</w:t>
            </w:r>
            <w:r w:rsidRPr="00B711C2">
              <w:rPr>
                <w:rStyle w:val="ng-star-inserted"/>
                <w:rFonts w:ascii="Times New Roman" w:eastAsiaTheme="majorEastAsia" w:hAnsi="Times New Roman"/>
                <w:color w:val="303030"/>
              </w:rPr>
              <w:t xml:space="preserve"> solicitou que ela e </w:t>
            </w:r>
            <w:r w:rsidRPr="00B711C2">
              <w:rPr>
                <w:rFonts w:ascii="Times New Roman" w:hAnsi="Times New Roman"/>
                <w:b/>
                <w:bCs/>
                <w:color w:val="303030"/>
              </w:rPr>
              <w:t>todos os outros secretários</w:t>
            </w:r>
            <w:r w:rsidRPr="00B711C2">
              <w:rPr>
                <w:rStyle w:val="ng-star-inserted"/>
                <w:rFonts w:ascii="Times New Roman" w:eastAsiaTheme="majorEastAsia" w:hAnsi="Times New Roman"/>
                <w:color w:val="303030"/>
              </w:rPr>
              <w:t xml:space="preserve"> fizessem ou assinassem indenizações. Ele </w:t>
            </w:r>
            <w:r w:rsidRPr="00B711C2">
              <w:rPr>
                <w:rFonts w:ascii="Times New Roman" w:hAnsi="Times New Roman"/>
                <w:b/>
                <w:bCs/>
                <w:color w:val="303030"/>
              </w:rPr>
              <w:t xml:space="preserve">orientava que era </w:t>
            </w:r>
            <w:r w:rsidR="00B0081A" w:rsidRPr="00B711C2">
              <w:rPr>
                <w:rFonts w:ascii="Times New Roman" w:hAnsi="Times New Roman"/>
                <w:b/>
                <w:bCs/>
                <w:color w:val="303030"/>
              </w:rPr>
              <w:t>para</w:t>
            </w:r>
            <w:r w:rsidRPr="00B711C2">
              <w:rPr>
                <w:rFonts w:ascii="Times New Roman" w:hAnsi="Times New Roman"/>
                <w:b/>
                <w:bCs/>
                <w:color w:val="303030"/>
              </w:rPr>
              <w:t xml:space="preserve"> pagar</w:t>
            </w:r>
            <w:r w:rsidRPr="00B711C2">
              <w:rPr>
                <w:rStyle w:val="ng-star-inserted"/>
                <w:rFonts w:ascii="Times New Roman" w:eastAsiaTheme="majorEastAsia" w:hAnsi="Times New Roman"/>
                <w:color w:val="303030"/>
              </w:rPr>
              <w:t xml:space="preserve">, que não era para ficar devendo. Ele </w:t>
            </w:r>
            <w:r w:rsidRPr="00B711C2">
              <w:rPr>
                <w:rFonts w:ascii="Times New Roman" w:hAnsi="Times New Roman"/>
                <w:b/>
                <w:bCs/>
                <w:color w:val="303030"/>
              </w:rPr>
              <w:t>elaborava e determinava o texto</w:t>
            </w:r>
            <w:r w:rsidRPr="00B711C2">
              <w:rPr>
                <w:rStyle w:val="ng-star-inserted"/>
                <w:rFonts w:ascii="Times New Roman" w:eastAsiaTheme="majorEastAsia" w:hAnsi="Times New Roman"/>
                <w:color w:val="303030"/>
              </w:rPr>
              <w:t xml:space="preserve"> constante nas placas de inauguração.</w:t>
            </w:r>
          </w:p>
        </w:tc>
      </w:tr>
      <w:tr w:rsidR="00B711C2" w14:paraId="1245955E" w14:textId="77777777" w:rsidTr="00B711C2">
        <w:tc>
          <w:tcPr>
            <w:tcW w:w="2237" w:type="dxa"/>
            <w:vAlign w:val="center"/>
          </w:tcPr>
          <w:p w14:paraId="3CC6C966" w14:textId="17C714D1"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FERNANDO HENRIQUE ROCHA MOREIRA</w:t>
            </w:r>
            <w:r w:rsidRPr="00B711C2">
              <w:rPr>
                <w:rStyle w:val="ng-star-inserted"/>
                <w:rFonts w:ascii="Times New Roman" w:eastAsiaTheme="majorEastAsia" w:hAnsi="Times New Roman"/>
                <w:color w:val="303030"/>
              </w:rPr>
              <w:t xml:space="preserve"> (</w:t>
            </w:r>
            <w:proofErr w:type="spellStart"/>
            <w:r w:rsidRPr="00B711C2">
              <w:rPr>
                <w:rStyle w:val="ng-star-inserted"/>
                <w:rFonts w:ascii="Times New Roman" w:eastAsiaTheme="majorEastAsia" w:hAnsi="Times New Roman"/>
                <w:color w:val="303030"/>
              </w:rPr>
              <w:t>Ex-Sec</w:t>
            </w:r>
            <w:proofErr w:type="spellEnd"/>
            <w:r w:rsidRPr="00B711C2">
              <w:rPr>
                <w:rStyle w:val="ng-star-inserted"/>
                <w:rFonts w:ascii="Times New Roman" w:eastAsiaTheme="majorEastAsia" w:hAnsi="Times New Roman"/>
                <w:color w:val="303030"/>
              </w:rPr>
              <w:t>. Meio Ambiente)</w:t>
            </w:r>
          </w:p>
        </w:tc>
        <w:tc>
          <w:tcPr>
            <w:tcW w:w="6405" w:type="dxa"/>
            <w:vAlign w:val="center"/>
          </w:tcPr>
          <w:p w14:paraId="5E88B8CD" w14:textId="4B764248"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Afirmou </w:t>
            </w:r>
            <w:proofErr w:type="gramStart"/>
            <w:r w:rsidRPr="00B711C2">
              <w:rPr>
                <w:rStyle w:val="ng-star-inserted"/>
                <w:rFonts w:ascii="Times New Roman" w:eastAsiaTheme="majorEastAsia" w:hAnsi="Times New Roman"/>
                <w:color w:val="303030"/>
              </w:rPr>
              <w:t xml:space="preserve">que </w:t>
            </w:r>
            <w:r w:rsidRPr="00B711C2">
              <w:rPr>
                <w:rFonts w:ascii="Times New Roman" w:hAnsi="Times New Roman"/>
                <w:b/>
                <w:bCs/>
                <w:color w:val="303030"/>
              </w:rPr>
              <w:t>Quem</w:t>
            </w:r>
            <w:proofErr w:type="gramEnd"/>
            <w:r w:rsidRPr="00B711C2">
              <w:rPr>
                <w:rFonts w:ascii="Times New Roman" w:hAnsi="Times New Roman"/>
                <w:b/>
                <w:bCs/>
                <w:color w:val="303030"/>
              </w:rPr>
              <w:t xml:space="preserve"> idealizava as obras era o próprio ex-prefeito Fausto</w:t>
            </w:r>
            <w:r w:rsidRPr="00B711C2">
              <w:rPr>
                <w:rStyle w:val="ng-star-inserted"/>
                <w:rFonts w:ascii="Times New Roman" w:eastAsiaTheme="majorEastAsia" w:hAnsi="Times New Roman"/>
                <w:color w:val="303030"/>
              </w:rPr>
              <w:t xml:space="preserve">. Disse que </w:t>
            </w:r>
            <w:r w:rsidRPr="00B711C2">
              <w:rPr>
                <w:rFonts w:ascii="Times New Roman" w:hAnsi="Times New Roman"/>
                <w:b/>
                <w:bCs/>
                <w:color w:val="303030"/>
              </w:rPr>
              <w:t>o falso que determinava ou que colocava nas placas de obra</w:t>
            </w:r>
            <w:r w:rsidRPr="00B711C2">
              <w:rPr>
                <w:rStyle w:val="ng-star-inserted"/>
                <w:rFonts w:ascii="Times New Roman" w:eastAsiaTheme="majorEastAsia" w:hAnsi="Times New Roman"/>
                <w:color w:val="303030"/>
              </w:rPr>
              <w:t xml:space="preserve">. Mencionou gastos excessivos em quadros e vasos que foram trocados </w:t>
            </w:r>
            <w:r w:rsidRPr="00B711C2">
              <w:rPr>
                <w:rFonts w:ascii="Times New Roman" w:hAnsi="Times New Roman"/>
                <w:b/>
                <w:bCs/>
                <w:color w:val="303030"/>
              </w:rPr>
              <w:t>A mando do Fausto</w:t>
            </w:r>
            <w:r w:rsidRPr="00B711C2">
              <w:rPr>
                <w:rStyle w:val="ng-star-inserted"/>
                <w:rFonts w:ascii="Times New Roman" w:eastAsiaTheme="majorEastAsia" w:hAnsi="Times New Roman"/>
                <w:color w:val="303030"/>
              </w:rPr>
              <w:t>.</w:t>
            </w:r>
          </w:p>
        </w:tc>
      </w:tr>
      <w:tr w:rsidR="00B711C2" w14:paraId="38AA3841" w14:textId="77777777" w:rsidTr="00B711C2">
        <w:tc>
          <w:tcPr>
            <w:tcW w:w="2237" w:type="dxa"/>
            <w:vAlign w:val="center"/>
          </w:tcPr>
          <w:p w14:paraId="127FF305" w14:textId="449CEE22"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LEANDRO RIBEIRO CAETANO</w:t>
            </w:r>
            <w:r w:rsidRPr="00B711C2">
              <w:rPr>
                <w:rStyle w:val="ng-star-inserted"/>
                <w:rFonts w:ascii="Times New Roman" w:eastAsiaTheme="majorEastAsia" w:hAnsi="Times New Roman"/>
                <w:color w:val="303030"/>
              </w:rPr>
              <w:t xml:space="preserve"> (</w:t>
            </w:r>
            <w:proofErr w:type="spellStart"/>
            <w:r w:rsidRPr="00B711C2">
              <w:rPr>
                <w:rStyle w:val="ng-star-inserted"/>
                <w:rFonts w:ascii="Times New Roman" w:eastAsiaTheme="majorEastAsia" w:hAnsi="Times New Roman"/>
                <w:color w:val="303030"/>
              </w:rPr>
              <w:t>Ex-Sec</w:t>
            </w:r>
            <w:proofErr w:type="spellEnd"/>
            <w:r w:rsidRPr="00B711C2">
              <w:rPr>
                <w:rStyle w:val="ng-star-inserted"/>
                <w:rFonts w:ascii="Times New Roman" w:eastAsiaTheme="majorEastAsia" w:hAnsi="Times New Roman"/>
                <w:color w:val="303030"/>
              </w:rPr>
              <w:t>. Obras)</w:t>
            </w:r>
          </w:p>
        </w:tc>
        <w:tc>
          <w:tcPr>
            <w:tcW w:w="6405" w:type="dxa"/>
            <w:vAlign w:val="center"/>
          </w:tcPr>
          <w:p w14:paraId="4C8E5B6C" w14:textId="53685F59"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Confirmou que teve algumas indenizações que </w:t>
            </w:r>
            <w:r w:rsidRPr="00B711C2">
              <w:rPr>
                <w:rFonts w:ascii="Times New Roman" w:hAnsi="Times New Roman"/>
                <w:b/>
                <w:bCs/>
                <w:color w:val="303030"/>
              </w:rPr>
              <w:t>o prefeito</w:t>
            </w:r>
            <w:r w:rsidRPr="00B711C2">
              <w:rPr>
                <w:rStyle w:val="ng-star-inserted"/>
                <w:rFonts w:ascii="Times New Roman" w:eastAsiaTheme="majorEastAsia" w:hAnsi="Times New Roman"/>
                <w:color w:val="303030"/>
              </w:rPr>
              <w:t xml:space="preserve"> (Fausto Mariano) </w:t>
            </w:r>
            <w:r w:rsidRPr="00B711C2">
              <w:rPr>
                <w:rFonts w:ascii="Times New Roman" w:hAnsi="Times New Roman"/>
                <w:b/>
                <w:bCs/>
                <w:color w:val="303030"/>
              </w:rPr>
              <w:t>pediu para assinar</w:t>
            </w:r>
            <w:r w:rsidRPr="00B711C2">
              <w:rPr>
                <w:rStyle w:val="ng-star-inserted"/>
                <w:rFonts w:ascii="Times New Roman" w:eastAsiaTheme="majorEastAsia" w:hAnsi="Times New Roman"/>
                <w:color w:val="303030"/>
              </w:rPr>
              <w:t xml:space="preserve">. A determinação para assinar veio do </w:t>
            </w:r>
            <w:r w:rsidRPr="00B711C2">
              <w:rPr>
                <w:rFonts w:ascii="Times New Roman" w:hAnsi="Times New Roman"/>
                <w:b/>
                <w:bCs/>
                <w:color w:val="303030"/>
              </w:rPr>
              <w:t>prefeito Fausto Mariano</w:t>
            </w:r>
            <w:r w:rsidRPr="00B711C2">
              <w:rPr>
                <w:rStyle w:val="ng-star-inserted"/>
                <w:rFonts w:ascii="Times New Roman" w:eastAsiaTheme="majorEastAsia" w:hAnsi="Times New Roman"/>
                <w:color w:val="303030"/>
              </w:rPr>
              <w:t>.</w:t>
            </w:r>
          </w:p>
        </w:tc>
      </w:tr>
      <w:tr w:rsidR="00B711C2" w14:paraId="3392F0BA" w14:textId="77777777" w:rsidTr="00B711C2">
        <w:tc>
          <w:tcPr>
            <w:tcW w:w="2237" w:type="dxa"/>
            <w:vAlign w:val="center"/>
          </w:tcPr>
          <w:p w14:paraId="753CE76F" w14:textId="44D4B940"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IVAIR DIAS DE ARAÚJO</w:t>
            </w:r>
            <w:r w:rsidRPr="00B711C2">
              <w:rPr>
                <w:rStyle w:val="ng-star-inserted"/>
                <w:rFonts w:ascii="Times New Roman" w:eastAsiaTheme="majorEastAsia" w:hAnsi="Times New Roman"/>
                <w:color w:val="303030"/>
              </w:rPr>
              <w:t xml:space="preserve"> (</w:t>
            </w:r>
            <w:proofErr w:type="spellStart"/>
            <w:r w:rsidRPr="00B711C2">
              <w:rPr>
                <w:rStyle w:val="ng-star-inserted"/>
                <w:rFonts w:ascii="Times New Roman" w:eastAsiaTheme="majorEastAsia" w:hAnsi="Times New Roman"/>
                <w:color w:val="303030"/>
              </w:rPr>
              <w:t>Ex-Sec</w:t>
            </w:r>
            <w:proofErr w:type="spellEnd"/>
            <w:r w:rsidRPr="00B711C2">
              <w:rPr>
                <w:rStyle w:val="ng-star-inserted"/>
                <w:rFonts w:ascii="Times New Roman" w:eastAsiaTheme="majorEastAsia" w:hAnsi="Times New Roman"/>
                <w:color w:val="303030"/>
              </w:rPr>
              <w:t>. Obras)</w:t>
            </w:r>
          </w:p>
        </w:tc>
        <w:tc>
          <w:tcPr>
            <w:tcW w:w="6405" w:type="dxa"/>
            <w:vAlign w:val="center"/>
          </w:tcPr>
          <w:p w14:paraId="2EC1EDFB" w14:textId="2FD394A2"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Afirmou que os serviços eram arrumados pelo </w:t>
            </w:r>
            <w:r w:rsidRPr="00B711C2">
              <w:rPr>
                <w:rFonts w:ascii="Times New Roman" w:hAnsi="Times New Roman"/>
                <w:b/>
                <w:bCs/>
                <w:color w:val="303030"/>
              </w:rPr>
              <w:t>gestor. O prefeito Fausto Mariano</w:t>
            </w:r>
            <w:r w:rsidRPr="00B711C2">
              <w:rPr>
                <w:rStyle w:val="ng-star-inserted"/>
                <w:rFonts w:ascii="Times New Roman" w:eastAsiaTheme="majorEastAsia" w:hAnsi="Times New Roman"/>
                <w:color w:val="303030"/>
              </w:rPr>
              <w:t xml:space="preserve">. Era de </w:t>
            </w:r>
            <w:r w:rsidRPr="00B711C2">
              <w:rPr>
                <w:rFonts w:ascii="Times New Roman" w:hAnsi="Times New Roman"/>
                <w:b/>
                <w:bCs/>
                <w:color w:val="303030"/>
              </w:rPr>
              <w:t>total conhecimento do gestor</w:t>
            </w:r>
            <w:r w:rsidRPr="00B711C2">
              <w:rPr>
                <w:rStyle w:val="ng-star-inserted"/>
                <w:rFonts w:ascii="Times New Roman" w:eastAsiaTheme="majorEastAsia" w:hAnsi="Times New Roman"/>
                <w:color w:val="303030"/>
              </w:rPr>
              <w:t xml:space="preserve"> que as contratações fossem feitas. A </w:t>
            </w:r>
            <w:r w:rsidRPr="00B711C2">
              <w:rPr>
                <w:rFonts w:ascii="Times New Roman" w:hAnsi="Times New Roman"/>
                <w:b/>
                <w:bCs/>
                <w:color w:val="303030"/>
              </w:rPr>
              <w:t>opinião final</w:t>
            </w:r>
            <w:r w:rsidRPr="00B711C2">
              <w:rPr>
                <w:rStyle w:val="ng-star-inserted"/>
                <w:rFonts w:ascii="Times New Roman" w:eastAsiaTheme="majorEastAsia" w:hAnsi="Times New Roman"/>
                <w:color w:val="303030"/>
              </w:rPr>
              <w:t xml:space="preserve"> sobre as obras era </w:t>
            </w:r>
            <w:r w:rsidRPr="00B711C2">
              <w:rPr>
                <w:rFonts w:ascii="Times New Roman" w:hAnsi="Times New Roman"/>
                <w:b/>
                <w:bCs/>
                <w:color w:val="303030"/>
              </w:rPr>
              <w:t>dele</w:t>
            </w:r>
            <w:r w:rsidRPr="00B711C2">
              <w:rPr>
                <w:rStyle w:val="ng-star-inserted"/>
                <w:rFonts w:ascii="Times New Roman" w:eastAsiaTheme="majorEastAsia" w:hAnsi="Times New Roman"/>
                <w:color w:val="303030"/>
              </w:rPr>
              <w:t>.</w:t>
            </w:r>
          </w:p>
        </w:tc>
      </w:tr>
      <w:tr w:rsidR="00B711C2" w14:paraId="7CAD9A0D" w14:textId="77777777" w:rsidTr="00B711C2">
        <w:tc>
          <w:tcPr>
            <w:tcW w:w="2237" w:type="dxa"/>
            <w:vAlign w:val="center"/>
          </w:tcPr>
          <w:p w14:paraId="1C052C9D" w14:textId="24B38F69"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NATHÁLIA SOUZA NOLETO</w:t>
            </w:r>
            <w:r w:rsidRPr="00B711C2">
              <w:rPr>
                <w:rStyle w:val="ng-star-inserted"/>
                <w:rFonts w:ascii="Times New Roman" w:eastAsiaTheme="majorEastAsia" w:hAnsi="Times New Roman"/>
                <w:color w:val="303030"/>
              </w:rPr>
              <w:t xml:space="preserve"> (Secretária Extraordinária)</w:t>
            </w:r>
          </w:p>
        </w:tc>
        <w:tc>
          <w:tcPr>
            <w:tcW w:w="6405" w:type="dxa"/>
            <w:vAlign w:val="center"/>
          </w:tcPr>
          <w:p w14:paraId="47B46845" w14:textId="179172CF"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Confirmou que o </w:t>
            </w:r>
            <w:r w:rsidRPr="00B711C2">
              <w:rPr>
                <w:rFonts w:ascii="Times New Roman" w:hAnsi="Times New Roman"/>
                <w:b/>
                <w:bCs/>
                <w:color w:val="303030"/>
              </w:rPr>
              <w:t>ex-prefeito Fausto Mariano tinha total conhecimento</w:t>
            </w:r>
            <w:r w:rsidRPr="00B711C2">
              <w:rPr>
                <w:rStyle w:val="ng-star-inserted"/>
                <w:rFonts w:ascii="Times New Roman" w:eastAsiaTheme="majorEastAsia" w:hAnsi="Times New Roman"/>
                <w:color w:val="303030"/>
              </w:rPr>
              <w:t xml:space="preserve"> dos procedimentos. Disse que o </w:t>
            </w:r>
            <w:r w:rsidRPr="00B711C2">
              <w:rPr>
                <w:rFonts w:ascii="Times New Roman" w:hAnsi="Times New Roman"/>
                <w:b/>
                <w:bCs/>
                <w:color w:val="303030"/>
              </w:rPr>
              <w:t xml:space="preserve">gestor. O </w:t>
            </w:r>
            <w:proofErr w:type="spellStart"/>
            <w:r w:rsidRPr="00B711C2">
              <w:rPr>
                <w:rFonts w:ascii="Times New Roman" w:hAnsi="Times New Roman"/>
                <w:b/>
                <w:bCs/>
                <w:color w:val="303030"/>
              </w:rPr>
              <w:t>ex-gestor</w:t>
            </w:r>
            <w:proofErr w:type="spellEnd"/>
            <w:r w:rsidRPr="00B711C2">
              <w:rPr>
                <w:rStyle w:val="ng-star-inserted"/>
                <w:rFonts w:ascii="Times New Roman" w:eastAsiaTheme="majorEastAsia" w:hAnsi="Times New Roman"/>
                <w:color w:val="303030"/>
              </w:rPr>
              <w:t xml:space="preserve"> era o responsável pela elaboração dos textos das placas de inauguração. Mencionou que pagamentos de indenização foram feitos do mandato de </w:t>
            </w:r>
            <w:r w:rsidRPr="00B711C2">
              <w:rPr>
                <w:rFonts w:ascii="Times New Roman" w:hAnsi="Times New Roman"/>
                <w:b/>
                <w:bCs/>
                <w:color w:val="303030"/>
              </w:rPr>
              <w:t>Fausto</w:t>
            </w:r>
            <w:r w:rsidRPr="00B711C2">
              <w:rPr>
                <w:rStyle w:val="ng-star-inserted"/>
                <w:rFonts w:ascii="Times New Roman" w:eastAsiaTheme="majorEastAsia" w:hAnsi="Times New Roman"/>
                <w:color w:val="303030"/>
              </w:rPr>
              <w:t>.</w:t>
            </w:r>
          </w:p>
        </w:tc>
      </w:tr>
      <w:tr w:rsidR="00B711C2" w14:paraId="18B62F6E" w14:textId="77777777" w:rsidTr="00B711C2">
        <w:tc>
          <w:tcPr>
            <w:tcW w:w="2237" w:type="dxa"/>
            <w:vAlign w:val="center"/>
          </w:tcPr>
          <w:p w14:paraId="2AFBF02A" w14:textId="67D4B718"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lastRenderedPageBreak/>
              <w:t>HERNANDO SALVINO CÂNDIDO</w:t>
            </w:r>
            <w:r w:rsidRPr="00B711C2">
              <w:rPr>
                <w:rStyle w:val="ng-star-inserted"/>
                <w:rFonts w:ascii="Times New Roman" w:eastAsiaTheme="majorEastAsia" w:hAnsi="Times New Roman"/>
                <w:color w:val="303030"/>
              </w:rPr>
              <w:t xml:space="preserve"> (</w:t>
            </w:r>
            <w:proofErr w:type="spellStart"/>
            <w:r w:rsidRPr="00B711C2">
              <w:rPr>
                <w:rStyle w:val="ng-star-inserted"/>
                <w:rFonts w:ascii="Times New Roman" w:eastAsiaTheme="majorEastAsia" w:hAnsi="Times New Roman"/>
                <w:color w:val="303030"/>
              </w:rPr>
              <w:t>Ex-Sec</w:t>
            </w:r>
            <w:proofErr w:type="spellEnd"/>
            <w:r w:rsidRPr="00B711C2">
              <w:rPr>
                <w:rStyle w:val="ng-star-inserted"/>
                <w:rFonts w:ascii="Times New Roman" w:eastAsiaTheme="majorEastAsia" w:hAnsi="Times New Roman"/>
                <w:color w:val="303030"/>
              </w:rPr>
              <w:t>. Administrativo)</w:t>
            </w:r>
          </w:p>
        </w:tc>
        <w:tc>
          <w:tcPr>
            <w:tcW w:w="6405" w:type="dxa"/>
            <w:vAlign w:val="center"/>
          </w:tcPr>
          <w:p w14:paraId="11B53C27" w14:textId="66810C80"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Afirmou que </w:t>
            </w:r>
            <w:r w:rsidRPr="00B711C2">
              <w:rPr>
                <w:rFonts w:ascii="Times New Roman" w:hAnsi="Times New Roman"/>
                <w:b/>
                <w:bCs/>
                <w:color w:val="303030"/>
              </w:rPr>
              <w:t>o Fausto</w:t>
            </w:r>
            <w:r w:rsidRPr="00B711C2">
              <w:rPr>
                <w:rStyle w:val="ng-star-inserted"/>
                <w:rFonts w:ascii="Times New Roman" w:eastAsiaTheme="majorEastAsia" w:hAnsi="Times New Roman"/>
                <w:color w:val="303030"/>
              </w:rPr>
              <w:t xml:space="preserve"> autorizou o pagamento de shows. Declarou que o </w:t>
            </w:r>
            <w:r w:rsidRPr="00B711C2">
              <w:rPr>
                <w:rFonts w:ascii="Times New Roman" w:hAnsi="Times New Roman"/>
                <w:b/>
                <w:bCs/>
                <w:color w:val="303030"/>
              </w:rPr>
              <w:t>Fausto, que era o prefeito, ordenava a entrega</w:t>
            </w:r>
            <w:r w:rsidRPr="00B711C2">
              <w:rPr>
                <w:rStyle w:val="ng-star-inserted"/>
                <w:rFonts w:ascii="Times New Roman" w:eastAsiaTheme="majorEastAsia" w:hAnsi="Times New Roman"/>
                <w:color w:val="303030"/>
              </w:rPr>
              <w:t xml:space="preserve"> de </w:t>
            </w:r>
            <w:proofErr w:type="spellStart"/>
            <w:r w:rsidRPr="00B711C2">
              <w:rPr>
                <w:rStyle w:val="ng-star-inserted"/>
                <w:rFonts w:ascii="Times New Roman" w:eastAsiaTheme="majorEastAsia" w:hAnsi="Times New Roman"/>
                <w:color w:val="303030"/>
              </w:rPr>
              <w:t>Marmitex</w:t>
            </w:r>
            <w:proofErr w:type="spellEnd"/>
            <w:r w:rsidRPr="00B711C2">
              <w:rPr>
                <w:rStyle w:val="ng-star-inserted"/>
                <w:rFonts w:ascii="Times New Roman" w:eastAsiaTheme="majorEastAsia" w:hAnsi="Times New Roman"/>
                <w:color w:val="303030"/>
              </w:rPr>
              <w:t>.</w:t>
            </w:r>
          </w:p>
        </w:tc>
      </w:tr>
      <w:tr w:rsidR="00B711C2" w14:paraId="5D4EFBC0" w14:textId="77777777" w:rsidTr="00B711C2">
        <w:tc>
          <w:tcPr>
            <w:tcW w:w="2237" w:type="dxa"/>
            <w:vAlign w:val="center"/>
          </w:tcPr>
          <w:p w14:paraId="20464489" w14:textId="70BB79FE"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RENATA SOUZA DIAS</w:t>
            </w:r>
            <w:r w:rsidRPr="00B711C2">
              <w:rPr>
                <w:rStyle w:val="ng-star-inserted"/>
                <w:rFonts w:ascii="Times New Roman" w:eastAsiaTheme="majorEastAsia" w:hAnsi="Times New Roman"/>
                <w:color w:val="303030"/>
              </w:rPr>
              <w:t xml:space="preserve"> (Secretaria de Saúde)</w:t>
            </w:r>
          </w:p>
        </w:tc>
        <w:tc>
          <w:tcPr>
            <w:tcW w:w="6405" w:type="dxa"/>
            <w:vAlign w:val="center"/>
          </w:tcPr>
          <w:p w14:paraId="28877A4E" w14:textId="6343FB49"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Confirmou que o </w:t>
            </w:r>
            <w:proofErr w:type="spellStart"/>
            <w:r w:rsidRPr="00B711C2">
              <w:rPr>
                <w:rFonts w:ascii="Times New Roman" w:hAnsi="Times New Roman"/>
                <w:b/>
                <w:bCs/>
                <w:color w:val="303030"/>
              </w:rPr>
              <w:t>ex-gestor</w:t>
            </w:r>
            <w:proofErr w:type="spellEnd"/>
            <w:r w:rsidRPr="00B711C2">
              <w:rPr>
                <w:rFonts w:ascii="Times New Roman" w:hAnsi="Times New Roman"/>
                <w:b/>
                <w:bCs/>
                <w:color w:val="303030"/>
              </w:rPr>
              <w:t xml:space="preserve"> Fausto Mariano solicitou</w:t>
            </w:r>
            <w:r w:rsidRPr="00B711C2">
              <w:rPr>
                <w:rStyle w:val="ng-star-inserted"/>
                <w:rFonts w:ascii="Times New Roman" w:eastAsiaTheme="majorEastAsia" w:hAnsi="Times New Roman"/>
                <w:color w:val="303030"/>
              </w:rPr>
              <w:t xml:space="preserve"> que ela assinasse indenizações. Acreditava que as obras foram feitas para sustentar o </w:t>
            </w:r>
            <w:r w:rsidRPr="00B711C2">
              <w:rPr>
                <w:rFonts w:ascii="Times New Roman" w:hAnsi="Times New Roman"/>
                <w:b/>
                <w:bCs/>
                <w:color w:val="303030"/>
              </w:rPr>
              <w:t>ego dele</w:t>
            </w:r>
            <w:r w:rsidRPr="00B711C2">
              <w:rPr>
                <w:rStyle w:val="ng-star-inserted"/>
                <w:rFonts w:ascii="Times New Roman" w:eastAsiaTheme="majorEastAsia" w:hAnsi="Times New Roman"/>
                <w:color w:val="303030"/>
              </w:rPr>
              <w:t xml:space="preserve">. Ele </w:t>
            </w:r>
            <w:r w:rsidRPr="00B711C2">
              <w:rPr>
                <w:rFonts w:ascii="Times New Roman" w:hAnsi="Times New Roman"/>
                <w:b/>
                <w:bCs/>
                <w:color w:val="303030"/>
              </w:rPr>
              <w:t>não deixava a gente nem falar</w:t>
            </w:r>
            <w:r w:rsidRPr="00B711C2">
              <w:rPr>
                <w:rStyle w:val="ng-star-inserted"/>
                <w:rFonts w:ascii="Times New Roman" w:eastAsiaTheme="majorEastAsia" w:hAnsi="Times New Roman"/>
                <w:color w:val="303030"/>
              </w:rPr>
              <w:t xml:space="preserve"> sobre os problemas das obras.</w:t>
            </w:r>
          </w:p>
        </w:tc>
      </w:tr>
      <w:tr w:rsidR="00B711C2" w14:paraId="5A810812" w14:textId="77777777" w:rsidTr="00B711C2">
        <w:tc>
          <w:tcPr>
            <w:tcW w:w="2237" w:type="dxa"/>
            <w:vAlign w:val="center"/>
          </w:tcPr>
          <w:p w14:paraId="3A1CCD77" w14:textId="60E88A67"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DIVINO RODRIGUES DA SILVA</w:t>
            </w:r>
            <w:r w:rsidRPr="00B711C2">
              <w:rPr>
                <w:rStyle w:val="ng-star-inserted"/>
                <w:rFonts w:ascii="Times New Roman" w:eastAsiaTheme="majorEastAsia" w:hAnsi="Times New Roman"/>
                <w:color w:val="303030"/>
              </w:rPr>
              <w:t xml:space="preserve"> (Pedreiro)</w:t>
            </w:r>
          </w:p>
        </w:tc>
        <w:tc>
          <w:tcPr>
            <w:tcW w:w="6405" w:type="dxa"/>
            <w:vAlign w:val="center"/>
          </w:tcPr>
          <w:p w14:paraId="32211690" w14:textId="5412754C"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Confirmou que o </w:t>
            </w:r>
            <w:r w:rsidRPr="00B711C2">
              <w:rPr>
                <w:rFonts w:ascii="Times New Roman" w:hAnsi="Times New Roman"/>
                <w:b/>
                <w:bCs/>
                <w:color w:val="303030"/>
              </w:rPr>
              <w:t>ex-prefeito</w:t>
            </w:r>
            <w:r w:rsidRPr="00B711C2">
              <w:rPr>
                <w:rStyle w:val="ng-star-inserted"/>
                <w:rFonts w:ascii="Times New Roman" w:eastAsiaTheme="majorEastAsia" w:hAnsi="Times New Roman"/>
                <w:color w:val="303030"/>
              </w:rPr>
              <w:t xml:space="preserve"> ia nas obras com frequência. Acreditava que o andamento das obras era de </w:t>
            </w:r>
            <w:r w:rsidRPr="00B711C2">
              <w:rPr>
                <w:rFonts w:ascii="Times New Roman" w:hAnsi="Times New Roman"/>
                <w:b/>
                <w:bCs/>
                <w:color w:val="303030"/>
              </w:rPr>
              <w:t>conhecimento dele? Do prefeito Fausto Mariano</w:t>
            </w:r>
            <w:r w:rsidRPr="00B711C2">
              <w:rPr>
                <w:rStyle w:val="ng-star-inserted"/>
                <w:rFonts w:ascii="Times New Roman" w:eastAsiaTheme="majorEastAsia" w:hAnsi="Times New Roman"/>
                <w:color w:val="303030"/>
              </w:rPr>
              <w:t>.</w:t>
            </w:r>
          </w:p>
        </w:tc>
      </w:tr>
      <w:tr w:rsidR="00B711C2" w14:paraId="31EF02FC" w14:textId="77777777" w:rsidTr="00B711C2">
        <w:tc>
          <w:tcPr>
            <w:tcW w:w="2237" w:type="dxa"/>
            <w:vAlign w:val="center"/>
          </w:tcPr>
          <w:p w14:paraId="231F89A9" w14:textId="7A93EB0A"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CRISTIANO DE OLIVEIRA MACIEL</w:t>
            </w:r>
            <w:r w:rsidRPr="00B711C2">
              <w:rPr>
                <w:rStyle w:val="ng-star-inserted"/>
                <w:rFonts w:ascii="Times New Roman" w:eastAsiaTheme="majorEastAsia" w:hAnsi="Times New Roman"/>
                <w:color w:val="303030"/>
              </w:rPr>
              <w:t xml:space="preserve"> (Eletricista)</w:t>
            </w:r>
          </w:p>
        </w:tc>
        <w:tc>
          <w:tcPr>
            <w:tcW w:w="6405" w:type="dxa"/>
            <w:vAlign w:val="center"/>
          </w:tcPr>
          <w:p w14:paraId="5258C775" w14:textId="17ACDF10"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Afirmou que as dúvidas sobre obras eram dirigidas ao </w:t>
            </w:r>
            <w:r w:rsidRPr="00B711C2">
              <w:rPr>
                <w:rFonts w:ascii="Times New Roman" w:hAnsi="Times New Roman"/>
                <w:b/>
                <w:bCs/>
                <w:color w:val="303030"/>
              </w:rPr>
              <w:t>próprio gestor. Antigo</w:t>
            </w:r>
            <w:r w:rsidRPr="00B711C2">
              <w:rPr>
                <w:rStyle w:val="ng-star-inserted"/>
                <w:rFonts w:ascii="Times New Roman" w:eastAsiaTheme="majorEastAsia" w:hAnsi="Times New Roman"/>
                <w:color w:val="303030"/>
              </w:rPr>
              <w:t xml:space="preserve"> (</w:t>
            </w:r>
            <w:r w:rsidRPr="00B711C2">
              <w:rPr>
                <w:rFonts w:ascii="Times New Roman" w:hAnsi="Times New Roman"/>
                <w:b/>
                <w:bCs/>
                <w:color w:val="303030"/>
              </w:rPr>
              <w:t>Fausto Mariano</w:t>
            </w:r>
            <w:r w:rsidRPr="00B711C2">
              <w:rPr>
                <w:rStyle w:val="ng-star-inserted"/>
                <w:rFonts w:ascii="Times New Roman" w:eastAsiaTheme="majorEastAsia" w:hAnsi="Times New Roman"/>
                <w:color w:val="303030"/>
              </w:rPr>
              <w:t xml:space="preserve">). Confirmou que </w:t>
            </w:r>
            <w:r w:rsidRPr="00B711C2">
              <w:rPr>
                <w:rFonts w:ascii="Times New Roman" w:hAnsi="Times New Roman"/>
                <w:b/>
                <w:bCs/>
                <w:color w:val="303030"/>
              </w:rPr>
              <w:t>o ex-prefeito era o responsável por todas as determinações de compras</w:t>
            </w:r>
            <w:r w:rsidRPr="00B711C2">
              <w:rPr>
                <w:rStyle w:val="ng-star-inserted"/>
                <w:rFonts w:ascii="Times New Roman" w:eastAsiaTheme="majorEastAsia" w:hAnsi="Times New Roman"/>
                <w:color w:val="303030"/>
              </w:rPr>
              <w:t>.</w:t>
            </w:r>
          </w:p>
        </w:tc>
      </w:tr>
      <w:tr w:rsidR="00B711C2" w14:paraId="0752283D" w14:textId="77777777" w:rsidTr="00B711C2">
        <w:tc>
          <w:tcPr>
            <w:tcW w:w="2237" w:type="dxa"/>
            <w:vAlign w:val="center"/>
          </w:tcPr>
          <w:p w14:paraId="39524315" w14:textId="47967E4F"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NAYARA MARGARIDA NETO</w:t>
            </w:r>
            <w:r w:rsidRPr="00B711C2">
              <w:rPr>
                <w:rStyle w:val="ng-star-inserted"/>
                <w:rFonts w:ascii="Times New Roman" w:eastAsiaTheme="majorEastAsia" w:hAnsi="Times New Roman"/>
                <w:color w:val="303030"/>
              </w:rPr>
              <w:t xml:space="preserve"> (Restaurante CHEIRO VERDE)</w:t>
            </w:r>
          </w:p>
        </w:tc>
        <w:tc>
          <w:tcPr>
            <w:tcW w:w="6405" w:type="dxa"/>
            <w:vAlign w:val="center"/>
          </w:tcPr>
          <w:p w14:paraId="60C4B9E9" w14:textId="73788A2B"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Afirmou que a </w:t>
            </w:r>
            <w:r w:rsidRPr="00B711C2">
              <w:rPr>
                <w:rFonts w:ascii="Times New Roman" w:hAnsi="Times New Roman"/>
                <w:b/>
                <w:bCs/>
                <w:color w:val="303030"/>
              </w:rPr>
              <w:t>palavra final sempre vinha do Fausto</w:t>
            </w:r>
            <w:r w:rsidRPr="00B711C2">
              <w:rPr>
                <w:rStyle w:val="ng-star-inserted"/>
                <w:rFonts w:ascii="Times New Roman" w:eastAsiaTheme="majorEastAsia" w:hAnsi="Times New Roman"/>
                <w:color w:val="303030"/>
              </w:rPr>
              <w:t>.</w:t>
            </w:r>
          </w:p>
        </w:tc>
      </w:tr>
      <w:tr w:rsidR="00B711C2" w14:paraId="4ACCBC03" w14:textId="77777777" w:rsidTr="00B711C2">
        <w:tc>
          <w:tcPr>
            <w:tcW w:w="2237" w:type="dxa"/>
            <w:vAlign w:val="center"/>
          </w:tcPr>
          <w:p w14:paraId="75DE6195" w14:textId="72597BEB"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NILO ALVES NOLETO</w:t>
            </w:r>
            <w:r w:rsidRPr="00B711C2">
              <w:rPr>
                <w:rStyle w:val="ng-star-inserted"/>
                <w:rFonts w:ascii="Times New Roman" w:eastAsiaTheme="majorEastAsia" w:hAnsi="Times New Roman"/>
                <w:color w:val="303030"/>
              </w:rPr>
              <w:t xml:space="preserve"> (FUTURARTE Comunicação Visual)</w:t>
            </w:r>
          </w:p>
        </w:tc>
        <w:tc>
          <w:tcPr>
            <w:tcW w:w="6405" w:type="dxa"/>
            <w:vAlign w:val="center"/>
          </w:tcPr>
          <w:p w14:paraId="22B1A7F7" w14:textId="6DF3E094"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Confirmou que </w:t>
            </w:r>
            <w:r w:rsidRPr="00B711C2">
              <w:rPr>
                <w:rFonts w:ascii="Times New Roman" w:hAnsi="Times New Roman"/>
                <w:b/>
                <w:bCs/>
                <w:color w:val="303030"/>
              </w:rPr>
              <w:t xml:space="preserve">O </w:t>
            </w:r>
            <w:proofErr w:type="spellStart"/>
            <w:r w:rsidRPr="00B711C2">
              <w:rPr>
                <w:rFonts w:ascii="Times New Roman" w:hAnsi="Times New Roman"/>
                <w:b/>
                <w:bCs/>
                <w:color w:val="303030"/>
              </w:rPr>
              <w:t>ex-gestor</w:t>
            </w:r>
            <w:proofErr w:type="spellEnd"/>
            <w:r w:rsidRPr="00B711C2">
              <w:rPr>
                <w:rFonts w:ascii="Times New Roman" w:hAnsi="Times New Roman"/>
                <w:b/>
                <w:bCs/>
                <w:color w:val="303030"/>
              </w:rPr>
              <w:t xml:space="preserve"> Fausto Mariano tinha contato direto com o senhor</w:t>
            </w:r>
            <w:r w:rsidRPr="00B711C2">
              <w:rPr>
                <w:rStyle w:val="ng-star-inserted"/>
                <w:rFonts w:ascii="Times New Roman" w:eastAsiaTheme="majorEastAsia" w:hAnsi="Times New Roman"/>
                <w:color w:val="303030"/>
              </w:rPr>
              <w:t xml:space="preserve"> para determinar a fabricação das placas. Disse que </w:t>
            </w:r>
            <w:r w:rsidRPr="00B711C2">
              <w:rPr>
                <w:rFonts w:ascii="Times New Roman" w:hAnsi="Times New Roman"/>
                <w:b/>
                <w:bCs/>
                <w:color w:val="303030"/>
              </w:rPr>
              <w:t>O ex-prefeito</w:t>
            </w:r>
            <w:r w:rsidRPr="00B711C2">
              <w:rPr>
                <w:rStyle w:val="ng-star-inserted"/>
                <w:rFonts w:ascii="Times New Roman" w:eastAsiaTheme="majorEastAsia" w:hAnsi="Times New Roman"/>
                <w:color w:val="303030"/>
              </w:rPr>
              <w:t xml:space="preserve"> (e não o secretário William) tratava dos serviços por fora.</w:t>
            </w:r>
          </w:p>
        </w:tc>
      </w:tr>
      <w:tr w:rsidR="00B711C2" w14:paraId="76E9685D" w14:textId="77777777" w:rsidTr="00B711C2">
        <w:tc>
          <w:tcPr>
            <w:tcW w:w="2237" w:type="dxa"/>
            <w:vAlign w:val="center"/>
          </w:tcPr>
          <w:p w14:paraId="2B559722" w14:textId="2C3DE5FC"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GUSTAVO CRUVINEL MARQUES</w:t>
            </w:r>
            <w:r w:rsidRPr="00B711C2">
              <w:rPr>
                <w:rStyle w:val="ng-star-inserted"/>
                <w:rFonts w:ascii="Times New Roman" w:eastAsiaTheme="majorEastAsia" w:hAnsi="Times New Roman"/>
                <w:color w:val="303030"/>
              </w:rPr>
              <w:t xml:space="preserve"> (Contabilidade)</w:t>
            </w:r>
          </w:p>
        </w:tc>
        <w:tc>
          <w:tcPr>
            <w:tcW w:w="6405" w:type="dxa"/>
            <w:vAlign w:val="center"/>
          </w:tcPr>
          <w:p w14:paraId="72CF3730" w14:textId="5DACCE03"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Confirmou que todas as indenizações eram de </w:t>
            </w:r>
            <w:r w:rsidRPr="00B711C2">
              <w:rPr>
                <w:rFonts w:ascii="Times New Roman" w:hAnsi="Times New Roman"/>
                <w:b/>
                <w:bCs/>
                <w:color w:val="303030"/>
              </w:rPr>
              <w:t xml:space="preserve">conhecimento do </w:t>
            </w:r>
            <w:proofErr w:type="spellStart"/>
            <w:r w:rsidRPr="00B711C2">
              <w:rPr>
                <w:rFonts w:ascii="Times New Roman" w:hAnsi="Times New Roman"/>
                <w:b/>
                <w:bCs/>
                <w:color w:val="303030"/>
              </w:rPr>
              <w:t>ex-gestor</w:t>
            </w:r>
            <w:proofErr w:type="spellEnd"/>
            <w:r w:rsidRPr="00B711C2">
              <w:rPr>
                <w:rFonts w:ascii="Times New Roman" w:hAnsi="Times New Roman"/>
                <w:b/>
                <w:bCs/>
                <w:color w:val="303030"/>
              </w:rPr>
              <w:t xml:space="preserve"> do município</w:t>
            </w:r>
            <w:r w:rsidRPr="00B711C2">
              <w:rPr>
                <w:rStyle w:val="ng-star-inserted"/>
                <w:rFonts w:ascii="Times New Roman" w:eastAsiaTheme="majorEastAsia" w:hAnsi="Times New Roman"/>
                <w:color w:val="303030"/>
              </w:rPr>
              <w:t xml:space="preserve"> (Fausto Mariano). Mencionou que seus superiores aconselhavam </w:t>
            </w:r>
            <w:r w:rsidRPr="00B711C2">
              <w:rPr>
                <w:rFonts w:ascii="Times New Roman" w:hAnsi="Times New Roman"/>
                <w:b/>
                <w:bCs/>
                <w:color w:val="303030"/>
              </w:rPr>
              <w:t>ao Fausto os procedimentos a se fazer</w:t>
            </w:r>
            <w:r w:rsidRPr="00B711C2">
              <w:rPr>
                <w:rStyle w:val="ng-star-inserted"/>
                <w:rFonts w:ascii="Times New Roman" w:eastAsiaTheme="majorEastAsia" w:hAnsi="Times New Roman"/>
                <w:color w:val="303030"/>
              </w:rPr>
              <w:t>.</w:t>
            </w:r>
          </w:p>
        </w:tc>
      </w:tr>
      <w:tr w:rsidR="00B711C2" w14:paraId="4BF55ED1" w14:textId="77777777" w:rsidTr="00B711C2">
        <w:tc>
          <w:tcPr>
            <w:tcW w:w="2237" w:type="dxa"/>
            <w:vAlign w:val="center"/>
          </w:tcPr>
          <w:p w14:paraId="6E170BA9" w14:textId="3A5E9E27"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RAYANE AREBA DA SILVA</w:t>
            </w:r>
            <w:r w:rsidRPr="00B711C2">
              <w:rPr>
                <w:rStyle w:val="ng-star-inserted"/>
                <w:rFonts w:ascii="Times New Roman" w:eastAsiaTheme="majorEastAsia" w:hAnsi="Times New Roman"/>
                <w:color w:val="303030"/>
              </w:rPr>
              <w:t xml:space="preserve"> </w:t>
            </w:r>
            <w:r w:rsidRPr="00B711C2">
              <w:rPr>
                <w:rStyle w:val="ng-star-inserted"/>
                <w:rFonts w:ascii="Times New Roman" w:eastAsiaTheme="majorEastAsia" w:hAnsi="Times New Roman"/>
                <w:color w:val="303030"/>
              </w:rPr>
              <w:lastRenderedPageBreak/>
              <w:t>(Servidora Licitação)</w:t>
            </w:r>
          </w:p>
        </w:tc>
        <w:tc>
          <w:tcPr>
            <w:tcW w:w="6405" w:type="dxa"/>
            <w:vAlign w:val="center"/>
          </w:tcPr>
          <w:p w14:paraId="5C351943" w14:textId="5AE60A85"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lastRenderedPageBreak/>
              <w:t xml:space="preserve">Afirmou que a ordem final para fazer ou não </w:t>
            </w:r>
            <w:proofErr w:type="gramStart"/>
            <w:r w:rsidRPr="00B711C2">
              <w:rPr>
                <w:rStyle w:val="ng-star-inserted"/>
                <w:rFonts w:ascii="Times New Roman" w:eastAsiaTheme="majorEastAsia" w:hAnsi="Times New Roman"/>
                <w:color w:val="303030"/>
              </w:rPr>
              <w:t>as compras era</w:t>
            </w:r>
            <w:proofErr w:type="gramEnd"/>
            <w:r w:rsidRPr="00B711C2">
              <w:rPr>
                <w:rStyle w:val="ng-star-inserted"/>
                <w:rFonts w:ascii="Times New Roman" w:eastAsiaTheme="majorEastAsia" w:hAnsi="Times New Roman"/>
                <w:color w:val="303030"/>
              </w:rPr>
              <w:t xml:space="preserve"> do </w:t>
            </w:r>
            <w:r w:rsidRPr="00B711C2">
              <w:rPr>
                <w:rFonts w:ascii="Times New Roman" w:hAnsi="Times New Roman"/>
                <w:b/>
                <w:bCs/>
                <w:color w:val="303030"/>
              </w:rPr>
              <w:t>gestor, Fausto</w:t>
            </w:r>
            <w:r w:rsidRPr="00B711C2">
              <w:rPr>
                <w:rStyle w:val="ng-star-inserted"/>
                <w:rFonts w:ascii="Times New Roman" w:eastAsiaTheme="majorEastAsia" w:hAnsi="Times New Roman"/>
                <w:color w:val="303030"/>
              </w:rPr>
              <w:t>.</w:t>
            </w:r>
          </w:p>
        </w:tc>
      </w:tr>
      <w:tr w:rsidR="00B711C2" w14:paraId="7467799E" w14:textId="77777777" w:rsidTr="00B711C2">
        <w:tc>
          <w:tcPr>
            <w:tcW w:w="2237" w:type="dxa"/>
            <w:vAlign w:val="center"/>
          </w:tcPr>
          <w:p w14:paraId="1F4346E7" w14:textId="7E326C1F" w:rsidR="00B711C2" w:rsidRPr="00B711C2" w:rsidRDefault="00B711C2" w:rsidP="00B711C2">
            <w:pPr>
              <w:spacing w:before="240" w:after="240" w:line="360" w:lineRule="auto"/>
              <w:contextualSpacing/>
              <w:jc w:val="center"/>
              <w:rPr>
                <w:rFonts w:ascii="Times New Roman" w:hAnsi="Times New Roman"/>
                <w:b/>
                <w:bCs/>
              </w:rPr>
            </w:pPr>
            <w:r w:rsidRPr="00B711C2">
              <w:rPr>
                <w:rFonts w:ascii="Times New Roman" w:hAnsi="Times New Roman"/>
                <w:b/>
                <w:bCs/>
                <w:color w:val="303030"/>
              </w:rPr>
              <w:t>MARIA DA CONSOLAÇÃO DE SOUSA ROCHA</w:t>
            </w:r>
            <w:r w:rsidRPr="00B711C2">
              <w:rPr>
                <w:rStyle w:val="ng-star-inserted"/>
                <w:rFonts w:ascii="Times New Roman" w:eastAsiaTheme="majorEastAsia" w:hAnsi="Times New Roman"/>
                <w:color w:val="303030"/>
              </w:rPr>
              <w:t xml:space="preserve"> (CONSOMAR)</w:t>
            </w:r>
          </w:p>
        </w:tc>
        <w:tc>
          <w:tcPr>
            <w:tcW w:w="6405" w:type="dxa"/>
            <w:vAlign w:val="center"/>
          </w:tcPr>
          <w:p w14:paraId="793D3BD2" w14:textId="6F6ADF24" w:rsidR="00B711C2" w:rsidRPr="00B711C2" w:rsidRDefault="00B711C2" w:rsidP="00B711C2">
            <w:pPr>
              <w:spacing w:before="240" w:after="240" w:line="360" w:lineRule="auto"/>
              <w:contextualSpacing/>
              <w:jc w:val="center"/>
              <w:rPr>
                <w:rFonts w:ascii="Times New Roman" w:hAnsi="Times New Roman"/>
                <w:b/>
                <w:bCs/>
              </w:rPr>
            </w:pPr>
            <w:r w:rsidRPr="00B711C2">
              <w:rPr>
                <w:rStyle w:val="ng-star-inserted"/>
                <w:rFonts w:ascii="Times New Roman" w:eastAsiaTheme="majorEastAsia" w:hAnsi="Times New Roman"/>
                <w:color w:val="303030"/>
              </w:rPr>
              <w:t xml:space="preserve">Foi questionada diretamente sobre o papel do </w:t>
            </w:r>
            <w:r w:rsidRPr="00B711C2">
              <w:rPr>
                <w:rFonts w:ascii="Times New Roman" w:hAnsi="Times New Roman"/>
                <w:i/>
                <w:iCs/>
                <w:color w:val="303030"/>
              </w:rPr>
              <w:t>prefeito Fausto Mariano</w:t>
            </w:r>
            <w:r w:rsidRPr="00B711C2">
              <w:rPr>
                <w:rStyle w:val="ng-star-inserted"/>
                <w:rFonts w:ascii="Times New Roman" w:eastAsiaTheme="majorEastAsia" w:hAnsi="Times New Roman"/>
                <w:color w:val="303030"/>
              </w:rPr>
              <w:t xml:space="preserve">. Mencionou que a </w:t>
            </w:r>
            <w:r w:rsidRPr="00B711C2">
              <w:rPr>
                <w:rFonts w:ascii="Times New Roman" w:hAnsi="Times New Roman"/>
                <w:b/>
                <w:bCs/>
                <w:color w:val="303030"/>
              </w:rPr>
              <w:t>dívida, quando ele deixou, o Fausto, foi maior</w:t>
            </w:r>
            <w:r w:rsidRPr="00B711C2">
              <w:rPr>
                <w:rStyle w:val="ng-star-inserted"/>
                <w:rFonts w:ascii="Times New Roman" w:eastAsiaTheme="majorEastAsia" w:hAnsi="Times New Roman"/>
                <w:color w:val="303030"/>
              </w:rPr>
              <w:t>.</w:t>
            </w:r>
          </w:p>
        </w:tc>
      </w:tr>
    </w:tbl>
    <w:p w14:paraId="17471144" w14:textId="77777777" w:rsidR="007A3CC9" w:rsidRPr="007A3CC9" w:rsidRDefault="007A3CC9" w:rsidP="007A3CC9">
      <w:pPr>
        <w:spacing w:before="240" w:after="240" w:line="360" w:lineRule="auto"/>
        <w:contextualSpacing/>
        <w:jc w:val="center"/>
        <w:rPr>
          <w:rFonts w:ascii="Times New Roman" w:hAnsi="Times New Roman"/>
          <w:b/>
          <w:bCs/>
        </w:rPr>
      </w:pPr>
    </w:p>
    <w:p w14:paraId="1A77875E" w14:textId="77777777" w:rsidR="006E4545" w:rsidRPr="001C1362" w:rsidRDefault="006E4545" w:rsidP="001C1362">
      <w:pPr>
        <w:spacing w:before="240" w:after="240" w:line="360" w:lineRule="auto"/>
        <w:contextualSpacing/>
        <w:jc w:val="both"/>
        <w:rPr>
          <w:rFonts w:ascii="Times New Roman" w:hAnsi="Times New Roman"/>
          <w:b/>
          <w:bCs/>
        </w:rPr>
      </w:pPr>
      <w:r w:rsidRPr="001C1362">
        <w:rPr>
          <w:rFonts w:ascii="Times New Roman" w:hAnsi="Times New Roman"/>
          <w:b/>
          <w:bCs/>
        </w:rPr>
        <w:t>2. A Indenização como Regra e o Desvirtuamento do Rito Legal</w:t>
      </w:r>
    </w:p>
    <w:p w14:paraId="304D6C5D"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O instituto da indenização administrativa, previsto como exceção para casos emergenciais e imprevisíveis (art. 24, IV, da Lei nº 8.666/1993), foi transformado em regra de gestão durante o governo de Fausto Mariano, especialmente no segundo semestre de 2024.</w:t>
      </w:r>
    </w:p>
    <w:p w14:paraId="2542F48B"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Os documentos e certidões emitidos pela CEI (Certidão nº 005/2025) confirmam que de agosto a dezembro de 2024, 100% das contratações municipais foram realizadas via indenização, sem qualquer licitação válida ou justificativa técnica que configurasse emergência real.</w:t>
      </w:r>
    </w:p>
    <w:p w14:paraId="2E44C86E"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 xml:space="preserve">Testemunhas, incluindo a própria Natália </w:t>
      </w:r>
      <w:proofErr w:type="spellStart"/>
      <w:r w:rsidRPr="006E4545">
        <w:rPr>
          <w:rFonts w:ascii="Times New Roman" w:hAnsi="Times New Roman"/>
        </w:rPr>
        <w:t>Noleto</w:t>
      </w:r>
      <w:proofErr w:type="spellEnd"/>
      <w:r w:rsidRPr="006E4545">
        <w:rPr>
          <w:rFonts w:ascii="Times New Roman" w:hAnsi="Times New Roman"/>
        </w:rPr>
        <w:t>, afirmaram que o ex-prefeito utilizava o mecanismo para “driblar a burocracia” e acelerar as obras de seu interesse político. Essa sistematização revela um plano administrativo deliberado para contornar o dever de licitar, violando de forma reiterada o princípio da legalidade e da isonomia entre fornecedores.</w:t>
      </w:r>
    </w:p>
    <w:p w14:paraId="200F7632" w14:textId="77777777" w:rsidR="006E4545" w:rsidRPr="001C1362" w:rsidRDefault="006E4545" w:rsidP="001C1362">
      <w:pPr>
        <w:spacing w:before="240" w:after="240" w:line="360" w:lineRule="auto"/>
        <w:contextualSpacing/>
        <w:jc w:val="both"/>
        <w:rPr>
          <w:rFonts w:ascii="Times New Roman" w:hAnsi="Times New Roman"/>
          <w:b/>
          <w:bCs/>
        </w:rPr>
      </w:pPr>
      <w:r w:rsidRPr="001C1362">
        <w:rPr>
          <w:rFonts w:ascii="Times New Roman" w:hAnsi="Times New Roman"/>
          <w:b/>
          <w:bCs/>
        </w:rPr>
        <w:t>3. Garantias de Impunidade e Pressão sobre Servidores</w:t>
      </w:r>
    </w:p>
    <w:p w14:paraId="119571A8"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O ex-prefeito também adotou postura coercitiva e tranquilizadora perante os servidores, buscando legitimar o esquema interno e eliminar resistências.</w:t>
      </w:r>
    </w:p>
    <w:p w14:paraId="2D360111"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Conforme depoimentos de Divina Eterna e Renata, ambas funcionárias da prefeitura, Fausto Mariano dizia expressamente que “as indenizações não dariam problema futuro” e que todos poderiam “ficar tranquilos”, transmitindo a mensagem de que eventuais irregularidades seriam encobertas ou resolvidas politicamente.</w:t>
      </w:r>
    </w:p>
    <w:p w14:paraId="514CF768"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lastRenderedPageBreak/>
        <w:t>Essa conduta reforça o dolo e a consciência da ilegalidade, pois demonstra que o ex-prefeito tinha plena ciência da ilicitude do procedimento, mas optou por assegurar a continuidade do esquema por meio da autoridade do cargo e da promessa de impunidade.</w:t>
      </w:r>
    </w:p>
    <w:p w14:paraId="1F261724" w14:textId="342C21D9" w:rsidR="006E4545" w:rsidRPr="001C1362" w:rsidRDefault="001C1362" w:rsidP="001C1362">
      <w:pPr>
        <w:spacing w:before="240" w:after="240" w:line="360" w:lineRule="auto"/>
        <w:contextualSpacing/>
        <w:jc w:val="both"/>
        <w:rPr>
          <w:rFonts w:ascii="Times New Roman" w:hAnsi="Times New Roman"/>
          <w:b/>
          <w:bCs/>
        </w:rPr>
      </w:pPr>
      <w:r w:rsidRPr="001C1362">
        <w:rPr>
          <w:rFonts w:ascii="Times New Roman" w:hAnsi="Times New Roman"/>
          <w:b/>
          <w:bCs/>
        </w:rPr>
        <w:t>USO DA MÁQUINA PÚBLICA PARA GOSTO PESSOAL E PROMOÇÃO POLÍTICA</w:t>
      </w:r>
    </w:p>
    <w:p w14:paraId="135284F1" w14:textId="77777777" w:rsidR="006E4545" w:rsidRPr="001C1362" w:rsidRDefault="006E4545" w:rsidP="001C1362">
      <w:pPr>
        <w:spacing w:before="240" w:after="240" w:line="360" w:lineRule="auto"/>
        <w:contextualSpacing/>
        <w:jc w:val="both"/>
        <w:rPr>
          <w:rFonts w:ascii="Times New Roman" w:hAnsi="Times New Roman"/>
          <w:b/>
          <w:bCs/>
        </w:rPr>
      </w:pPr>
      <w:r w:rsidRPr="001C1362">
        <w:rPr>
          <w:rFonts w:ascii="Times New Roman" w:hAnsi="Times New Roman"/>
          <w:b/>
          <w:bCs/>
        </w:rPr>
        <w:t>1. Falsidade Ideológica e Promoção Pessoal</w:t>
      </w:r>
    </w:p>
    <w:p w14:paraId="4DA31400"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Os depoimentos e certidões documentais demonstram que Fausto Mariano utilizou as obras públicas como instrumento de autopromoção política, em claro desvio de finalidade.</w:t>
      </w:r>
    </w:p>
    <w:p w14:paraId="04431C6B"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Diversos secretários, como Christiane Montenegro, relataram que o ex-prefeito determinava que as obras fossem concluídas “para ele entregar antes do fim do mandato”, e que ele mesmo definia os textos e ordenava a retirada das placas antigas de gestões anteriores, substituindo-as por novas placas com o título de “CONSTRUÇÃO” ou “RECONSTRUÇÃO”.</w:t>
      </w:r>
    </w:p>
    <w:p w14:paraId="02BDD9C4"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A falsificação do objeto das obras — muitas delas simples reformas ou pinturas — constitui falsidade ideológica administrativa (art. 299 do Código Penal) e violação direta ao princípio da impessoalidade.</w:t>
      </w:r>
    </w:p>
    <w:p w14:paraId="4857D4F2" w14:textId="6D3098FB"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 xml:space="preserve">O uso de placas com informações inverídicas, associado a festas de inauguração custeadas com recursos indenizatórios, evidencia o desvio de recursos públicos para fins eleitorais e de promoção pessoal, o que é vedado pelos </w:t>
      </w:r>
      <w:proofErr w:type="spellStart"/>
      <w:r w:rsidRPr="006E4545">
        <w:rPr>
          <w:rFonts w:ascii="Times New Roman" w:hAnsi="Times New Roman"/>
        </w:rPr>
        <w:t>arts</w:t>
      </w:r>
      <w:proofErr w:type="spellEnd"/>
      <w:r w:rsidRPr="006E4545">
        <w:rPr>
          <w:rFonts w:ascii="Times New Roman" w:hAnsi="Times New Roman"/>
        </w:rPr>
        <w:t>. 37</w:t>
      </w:r>
      <w:r w:rsidR="006175AD">
        <w:rPr>
          <w:rFonts w:ascii="Times New Roman" w:hAnsi="Times New Roman"/>
        </w:rPr>
        <w:t xml:space="preserve"> </w:t>
      </w:r>
      <w:r w:rsidRPr="006E4545">
        <w:rPr>
          <w:rFonts w:ascii="Times New Roman" w:hAnsi="Times New Roman"/>
        </w:rPr>
        <w:t>da Constituição Federal.</w:t>
      </w:r>
    </w:p>
    <w:p w14:paraId="18F398D5" w14:textId="77777777" w:rsidR="006E4545" w:rsidRPr="001C1362" w:rsidRDefault="006E4545" w:rsidP="001C1362">
      <w:pPr>
        <w:spacing w:before="240" w:after="240" w:line="360" w:lineRule="auto"/>
        <w:contextualSpacing/>
        <w:jc w:val="both"/>
        <w:rPr>
          <w:rFonts w:ascii="Times New Roman" w:hAnsi="Times New Roman"/>
          <w:b/>
          <w:bCs/>
        </w:rPr>
      </w:pPr>
      <w:r w:rsidRPr="001C1362">
        <w:rPr>
          <w:rFonts w:ascii="Times New Roman" w:hAnsi="Times New Roman"/>
          <w:b/>
          <w:bCs/>
        </w:rPr>
        <w:t>2. Gastos Fúteis e de Interesse Pessoal</w:t>
      </w:r>
    </w:p>
    <w:p w14:paraId="7073DFAD"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Entre as despesas indenizatórias determinadas por Fausto Mariano, a CEI identificou diversas aquisições desnecessárias ou de natureza pessoal, realizadas sob o falso pretexto de urgência.</w:t>
      </w:r>
    </w:p>
    <w:p w14:paraId="2858E483"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Dentre elas, destacam-se quadros decorativos de alto valor (como o “Leão de Judá”) e móveis de gabinete, pagos com recursos públicos mediante processos indenizatórios sem cotação de preços.</w:t>
      </w:r>
    </w:p>
    <w:p w14:paraId="75434862" w14:textId="54F5D27F" w:rsidR="006E4545" w:rsidRPr="000E33FC" w:rsidRDefault="006E4545" w:rsidP="006E4545">
      <w:pPr>
        <w:spacing w:before="240" w:after="240" w:line="360" w:lineRule="auto"/>
        <w:ind w:firstLine="851"/>
        <w:contextualSpacing/>
        <w:jc w:val="both"/>
        <w:rPr>
          <w:rFonts w:ascii="Times New Roman" w:hAnsi="Times New Roman"/>
          <w:b/>
          <w:bCs/>
          <w:u w:val="single"/>
        </w:rPr>
      </w:pPr>
      <w:r w:rsidRPr="000E33FC">
        <w:rPr>
          <w:rFonts w:ascii="Times New Roman" w:hAnsi="Times New Roman"/>
          <w:b/>
          <w:bCs/>
          <w:u w:val="single"/>
        </w:rPr>
        <w:t xml:space="preserve">Tais compras não possuem correlação com o interesse público e configuram desvio de finalidade, podendo caracterizar enriquecimento ilícito, nos termos do art. 9º da Lei nº </w:t>
      </w:r>
      <w:r w:rsidR="000E33FC">
        <w:rPr>
          <w:rFonts w:ascii="Times New Roman" w:hAnsi="Times New Roman"/>
          <w:b/>
          <w:bCs/>
          <w:u w:val="single"/>
        </w:rPr>
        <w:t>14.230/2021</w:t>
      </w:r>
      <w:r w:rsidRPr="000E33FC">
        <w:rPr>
          <w:rFonts w:ascii="Times New Roman" w:hAnsi="Times New Roman"/>
          <w:b/>
          <w:bCs/>
          <w:u w:val="single"/>
        </w:rPr>
        <w:t>, caso comprovado o benefício pessoal ou apropriação indevida de bens.</w:t>
      </w:r>
    </w:p>
    <w:p w14:paraId="04893E86" w14:textId="501FF304" w:rsidR="006E4545" w:rsidRPr="00630980" w:rsidRDefault="006E4545" w:rsidP="006E4545">
      <w:pPr>
        <w:spacing w:before="240" w:after="240" w:line="360" w:lineRule="auto"/>
        <w:ind w:firstLine="851"/>
        <w:contextualSpacing/>
        <w:jc w:val="both"/>
        <w:rPr>
          <w:rFonts w:ascii="Times New Roman" w:hAnsi="Times New Roman"/>
          <w:b/>
          <w:bCs/>
          <w:u w:val="single"/>
        </w:rPr>
      </w:pPr>
      <w:r w:rsidRPr="006E4545">
        <w:rPr>
          <w:rFonts w:ascii="Times New Roman" w:hAnsi="Times New Roman"/>
        </w:rPr>
        <w:lastRenderedPageBreak/>
        <w:t>Além disso, foi constatado que o ex-prefeito</w:t>
      </w:r>
      <w:r w:rsidR="00A21FC3">
        <w:rPr>
          <w:rFonts w:ascii="Times New Roman" w:hAnsi="Times New Roman"/>
        </w:rPr>
        <w:t>, e até mesmo a primeira-dama,</w:t>
      </w:r>
      <w:r w:rsidR="0001035A">
        <w:rPr>
          <w:rFonts w:ascii="Times New Roman" w:hAnsi="Times New Roman"/>
        </w:rPr>
        <w:t xml:space="preserve"> </w:t>
      </w:r>
      <w:r w:rsidRPr="006E4545">
        <w:rPr>
          <w:rFonts w:ascii="Times New Roman" w:hAnsi="Times New Roman"/>
        </w:rPr>
        <w:t>interferia</w:t>
      </w:r>
      <w:r w:rsidR="00A21FC3">
        <w:rPr>
          <w:rFonts w:ascii="Times New Roman" w:hAnsi="Times New Roman"/>
        </w:rPr>
        <w:t>m</w:t>
      </w:r>
      <w:r w:rsidRPr="006E4545">
        <w:rPr>
          <w:rFonts w:ascii="Times New Roman" w:hAnsi="Times New Roman"/>
        </w:rPr>
        <w:t xml:space="preserve"> diretamente nos projetos de engenharia, determinando alterações por “gosto pessoal”, </w:t>
      </w:r>
      <w:r w:rsidRPr="00630980">
        <w:rPr>
          <w:rFonts w:ascii="Times New Roman" w:hAnsi="Times New Roman"/>
          <w:b/>
          <w:bCs/>
          <w:u w:val="single"/>
        </w:rPr>
        <w:t>sem respaldo técnico ou autorização formal, configurando violação à impessoalidade e à economicidade.</w:t>
      </w:r>
    </w:p>
    <w:p w14:paraId="76EE54D0" w14:textId="77777777" w:rsidR="006E4545" w:rsidRPr="001C1362" w:rsidRDefault="006E4545" w:rsidP="001C1362">
      <w:pPr>
        <w:spacing w:before="240" w:after="240" w:line="360" w:lineRule="auto"/>
        <w:contextualSpacing/>
        <w:jc w:val="both"/>
        <w:rPr>
          <w:rFonts w:ascii="Times New Roman" w:hAnsi="Times New Roman"/>
          <w:b/>
          <w:bCs/>
        </w:rPr>
      </w:pPr>
      <w:r w:rsidRPr="001C1362">
        <w:rPr>
          <w:rFonts w:ascii="Times New Roman" w:hAnsi="Times New Roman"/>
          <w:b/>
          <w:bCs/>
        </w:rPr>
        <w:t>III. Obras Inacabadas, Disfuncionais e Desnecessárias</w:t>
      </w:r>
    </w:p>
    <w:p w14:paraId="033724A9"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A CEI documentou, por meio de fotografias e certidões (Docs. 003 e 004/2025), que diversas obras foram inauguradas sem estarem concluídas, servindo unicamente à exibição pública do gestor.</w:t>
      </w:r>
    </w:p>
    <w:p w14:paraId="36AA58B4" w14:textId="2FD23CFC" w:rsidR="006E4545" w:rsidRPr="006E4545" w:rsidRDefault="006E4545" w:rsidP="001C1362">
      <w:pPr>
        <w:spacing w:before="240" w:after="240" w:line="360" w:lineRule="auto"/>
        <w:ind w:firstLine="851"/>
        <w:contextualSpacing/>
        <w:jc w:val="both"/>
        <w:rPr>
          <w:rFonts w:ascii="Times New Roman" w:hAnsi="Times New Roman"/>
        </w:rPr>
      </w:pPr>
      <w:r w:rsidRPr="006E4545">
        <w:rPr>
          <w:rFonts w:ascii="Times New Roman" w:hAnsi="Times New Roman"/>
        </w:rPr>
        <w:t>Entre os exemplos mais emblemáticos:</w:t>
      </w:r>
    </w:p>
    <w:p w14:paraId="34B99498" w14:textId="4B89D377" w:rsidR="006E4545" w:rsidRPr="00C52F43" w:rsidRDefault="006E4545" w:rsidP="004B598D">
      <w:pPr>
        <w:pStyle w:val="PargrafodaLista"/>
        <w:numPr>
          <w:ilvl w:val="0"/>
          <w:numId w:val="26"/>
        </w:numPr>
        <w:spacing w:before="240" w:after="240" w:line="360" w:lineRule="auto"/>
        <w:jc w:val="both"/>
        <w:rPr>
          <w:rFonts w:ascii="Times New Roman" w:hAnsi="Times New Roman"/>
        </w:rPr>
      </w:pPr>
      <w:r w:rsidRPr="00C52F43">
        <w:rPr>
          <w:rFonts w:ascii="Times New Roman" w:hAnsi="Times New Roman"/>
        </w:rPr>
        <w:t xml:space="preserve">CEMOC – inaugurado sem equipamentos essenciais (mamografia não </w:t>
      </w:r>
      <w:proofErr w:type="spellStart"/>
      <w:r w:rsidRPr="00C52F43">
        <w:rPr>
          <w:rFonts w:ascii="Times New Roman" w:hAnsi="Times New Roman"/>
        </w:rPr>
        <w:t>baritada</w:t>
      </w:r>
      <w:proofErr w:type="spellEnd"/>
      <w:r w:rsidRPr="00C52F43">
        <w:rPr>
          <w:rFonts w:ascii="Times New Roman" w:hAnsi="Times New Roman"/>
        </w:rPr>
        <w:t xml:space="preserve"> e sala de endoscopia inoperante);</w:t>
      </w:r>
    </w:p>
    <w:p w14:paraId="14898601" w14:textId="46248243" w:rsidR="006E4545" w:rsidRPr="00C52F43" w:rsidRDefault="006E4545" w:rsidP="004B598D">
      <w:pPr>
        <w:pStyle w:val="PargrafodaLista"/>
        <w:numPr>
          <w:ilvl w:val="0"/>
          <w:numId w:val="26"/>
        </w:numPr>
        <w:spacing w:before="240" w:after="240" w:line="360" w:lineRule="auto"/>
        <w:jc w:val="both"/>
        <w:rPr>
          <w:rFonts w:ascii="Times New Roman" w:hAnsi="Times New Roman"/>
        </w:rPr>
      </w:pPr>
      <w:r w:rsidRPr="00C52F43">
        <w:rPr>
          <w:rFonts w:ascii="Times New Roman" w:hAnsi="Times New Roman"/>
        </w:rPr>
        <w:t>SAMU – anunciado como nova construção, mas tratava-se apenas de adaptação parcial e incompleta;</w:t>
      </w:r>
    </w:p>
    <w:p w14:paraId="7A2C86CF" w14:textId="48333A0A" w:rsidR="006E4545" w:rsidRPr="00C52F43" w:rsidRDefault="006E4545" w:rsidP="004B598D">
      <w:pPr>
        <w:pStyle w:val="PargrafodaLista"/>
        <w:numPr>
          <w:ilvl w:val="0"/>
          <w:numId w:val="26"/>
        </w:numPr>
        <w:spacing w:before="240" w:after="240" w:line="360" w:lineRule="auto"/>
        <w:jc w:val="both"/>
        <w:rPr>
          <w:rFonts w:ascii="Times New Roman" w:hAnsi="Times New Roman"/>
        </w:rPr>
      </w:pPr>
      <w:r w:rsidRPr="00C52F43">
        <w:rPr>
          <w:rFonts w:ascii="Times New Roman" w:hAnsi="Times New Roman"/>
        </w:rPr>
        <w:t>Portal de Entrada da Cidade – inaugurado com andaimes e trabalhadores ainda em atividade;</w:t>
      </w:r>
    </w:p>
    <w:p w14:paraId="453A7084" w14:textId="72C07288" w:rsidR="006E4545" w:rsidRPr="00C52F43" w:rsidRDefault="006E4545" w:rsidP="004B598D">
      <w:pPr>
        <w:pStyle w:val="PargrafodaLista"/>
        <w:numPr>
          <w:ilvl w:val="0"/>
          <w:numId w:val="26"/>
        </w:numPr>
        <w:spacing w:before="240" w:after="240" w:line="360" w:lineRule="auto"/>
        <w:jc w:val="both"/>
        <w:rPr>
          <w:rFonts w:ascii="Times New Roman" w:hAnsi="Times New Roman"/>
        </w:rPr>
      </w:pPr>
      <w:r w:rsidRPr="00C52F43">
        <w:rPr>
          <w:rFonts w:ascii="Times New Roman" w:hAnsi="Times New Roman"/>
        </w:rPr>
        <w:t>Creche Municipal – entregue com forros quebrados e infiltrações visíveis.</w:t>
      </w:r>
    </w:p>
    <w:p w14:paraId="6DFB45BA" w14:textId="77777777" w:rsidR="006E4545" w:rsidRPr="00E36FDE" w:rsidRDefault="006E4545" w:rsidP="006E4545">
      <w:pPr>
        <w:spacing w:before="240" w:after="240" w:line="360" w:lineRule="auto"/>
        <w:ind w:firstLine="851"/>
        <w:contextualSpacing/>
        <w:jc w:val="both"/>
        <w:rPr>
          <w:rFonts w:ascii="Times New Roman" w:hAnsi="Times New Roman"/>
          <w:b/>
          <w:bCs/>
          <w:u w:val="single"/>
        </w:rPr>
      </w:pPr>
      <w:r w:rsidRPr="00E36FDE">
        <w:rPr>
          <w:rFonts w:ascii="Times New Roman" w:hAnsi="Times New Roman"/>
          <w:b/>
          <w:bCs/>
          <w:u w:val="single"/>
        </w:rPr>
        <w:t>Essas inaugurações configuram falsidade ideológica e desperdício de recursos públicos, pois os valores das indenizações foram integralmente pagos antes da entrega efetiva e sem a correspondente execução integral dos serviços.</w:t>
      </w:r>
    </w:p>
    <w:p w14:paraId="7269B9E8" w14:textId="45C4B6C4"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 xml:space="preserve">O ex-prefeito também autorizou a construção do Complexo das Delegacias Civil e Militar, de competência </w:t>
      </w:r>
      <w:r w:rsidR="005C2197">
        <w:rPr>
          <w:rFonts w:ascii="Times New Roman" w:hAnsi="Times New Roman"/>
        </w:rPr>
        <w:t xml:space="preserve">naturalmente </w:t>
      </w:r>
      <w:r w:rsidRPr="006E4545">
        <w:rPr>
          <w:rFonts w:ascii="Times New Roman" w:hAnsi="Times New Roman"/>
        </w:rPr>
        <w:t>estadual, utilizando recursos próprios do município</w:t>
      </w:r>
      <w:r w:rsidR="005C2197">
        <w:rPr>
          <w:rFonts w:ascii="Times New Roman" w:hAnsi="Times New Roman"/>
        </w:rPr>
        <w:t xml:space="preserve">, sem qualquer justificativa, </w:t>
      </w:r>
      <w:r w:rsidR="004F5451">
        <w:rPr>
          <w:rFonts w:ascii="Times New Roman" w:hAnsi="Times New Roman"/>
        </w:rPr>
        <w:t xml:space="preserve">com a finalidade </w:t>
      </w:r>
      <w:r w:rsidR="005C2197">
        <w:rPr>
          <w:rFonts w:ascii="Times New Roman" w:hAnsi="Times New Roman"/>
        </w:rPr>
        <w:t>única e exclusi</w:t>
      </w:r>
      <w:r w:rsidR="004F5451">
        <w:rPr>
          <w:rFonts w:ascii="Times New Roman" w:hAnsi="Times New Roman"/>
        </w:rPr>
        <w:t>vamente de autopromoção</w:t>
      </w:r>
      <w:r w:rsidRPr="006E4545">
        <w:rPr>
          <w:rFonts w:ascii="Times New Roman" w:hAnsi="Times New Roman"/>
        </w:rPr>
        <w:t>.</w:t>
      </w:r>
    </w:p>
    <w:p w14:paraId="5D0DFE34"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O relatório técnico da CEI descreveu o prédio como “totalmente disfuncional”, com salas trancadas, ausência de mobiliário adequado e espaço sem destinação efetiva, demonstrando que a execução não atendeu ao interesse público municipal, mas apenas à vaidade administrativa do gestor.</w:t>
      </w:r>
    </w:p>
    <w:p w14:paraId="6DD14153" w14:textId="02CB4E2C" w:rsidR="006E4545" w:rsidRPr="001940D9" w:rsidRDefault="006E4545" w:rsidP="006E4545">
      <w:pPr>
        <w:spacing w:before="240" w:after="240" w:line="360" w:lineRule="auto"/>
        <w:ind w:firstLine="851"/>
        <w:contextualSpacing/>
        <w:jc w:val="both"/>
        <w:rPr>
          <w:rFonts w:ascii="Times New Roman" w:hAnsi="Times New Roman"/>
          <w:b/>
          <w:bCs/>
          <w:u w:val="single"/>
        </w:rPr>
      </w:pPr>
      <w:r w:rsidRPr="001940D9">
        <w:rPr>
          <w:rFonts w:ascii="Times New Roman" w:hAnsi="Times New Roman"/>
          <w:b/>
          <w:bCs/>
          <w:u w:val="single"/>
        </w:rPr>
        <w:t>Outra irregularidade grave constatada foi a indenização referente ao Réveillon 2024/2025, que não ocorreu</w:t>
      </w:r>
      <w:r w:rsidR="001940D9">
        <w:rPr>
          <w:rFonts w:ascii="Times New Roman" w:hAnsi="Times New Roman"/>
          <w:b/>
          <w:bCs/>
          <w:u w:val="single"/>
        </w:rPr>
        <w:t>, mesmo havendo inúmeros processos de indenização</w:t>
      </w:r>
      <w:r w:rsidRPr="001940D9">
        <w:rPr>
          <w:rFonts w:ascii="Times New Roman" w:hAnsi="Times New Roman"/>
          <w:b/>
          <w:bCs/>
          <w:u w:val="single"/>
        </w:rPr>
        <w:t>.</w:t>
      </w:r>
    </w:p>
    <w:p w14:paraId="0FC3F66E" w14:textId="77E6254D" w:rsidR="006E4545" w:rsidRPr="006E4545" w:rsidRDefault="0017728F" w:rsidP="006E4545">
      <w:pPr>
        <w:spacing w:before="240" w:after="240" w:line="360" w:lineRule="auto"/>
        <w:ind w:firstLine="851"/>
        <w:contextualSpacing/>
        <w:jc w:val="both"/>
        <w:rPr>
          <w:rFonts w:ascii="Times New Roman" w:hAnsi="Times New Roman"/>
        </w:rPr>
      </w:pPr>
      <w:r>
        <w:rPr>
          <w:rFonts w:ascii="Times New Roman" w:hAnsi="Times New Roman"/>
        </w:rPr>
        <w:lastRenderedPageBreak/>
        <w:t>Como se não bastasse, s</w:t>
      </w:r>
      <w:r w:rsidR="006E4545" w:rsidRPr="006E4545">
        <w:rPr>
          <w:rFonts w:ascii="Times New Roman" w:hAnsi="Times New Roman"/>
        </w:rPr>
        <w:t>ervidores relataram que os recursos dessas indenizações foram realocados para financiar festas de inauguração de obras, configurando desvio de finalidade e lesão direta ao erário, conforme art. 10 da LIA.</w:t>
      </w:r>
    </w:p>
    <w:p w14:paraId="1280223A" w14:textId="4BFF2D62" w:rsidR="006E4545" w:rsidRPr="001C1362" w:rsidRDefault="006E4545" w:rsidP="001C1362">
      <w:pPr>
        <w:spacing w:before="240" w:after="240" w:line="360" w:lineRule="auto"/>
        <w:contextualSpacing/>
        <w:jc w:val="both"/>
        <w:rPr>
          <w:rFonts w:ascii="Times New Roman" w:hAnsi="Times New Roman"/>
          <w:b/>
          <w:bCs/>
        </w:rPr>
      </w:pPr>
      <w:r w:rsidRPr="001C1362">
        <w:rPr>
          <w:rFonts w:ascii="Times New Roman" w:hAnsi="Times New Roman"/>
          <w:b/>
          <w:bCs/>
        </w:rPr>
        <w:t>IV. O Meio Jurídico e a Neutralização do Controle</w:t>
      </w:r>
    </w:p>
    <w:p w14:paraId="58ADB448"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O ex-prefeito esvaziou deliberadamente a atuação do setor jurídico, mantendo profissionais (Dra. Cristiane e Dr. Leonardo) que declararam serem contrários às indenizações, mas foram instruídos a utilizar um “Parecer Jurídico Referencial” datado de 14/02/2024, aplicado indiscriminadamente a todos os processos, sem análise individual.</w:t>
      </w:r>
    </w:p>
    <w:p w14:paraId="27FC688F" w14:textId="77777777" w:rsidR="006E4545" w:rsidRPr="006E4545" w:rsidRDefault="006E4545" w:rsidP="006E4545">
      <w:pPr>
        <w:spacing w:before="240" w:after="240" w:line="360" w:lineRule="auto"/>
        <w:ind w:firstLine="851"/>
        <w:contextualSpacing/>
        <w:jc w:val="both"/>
        <w:rPr>
          <w:rFonts w:ascii="Times New Roman" w:hAnsi="Times New Roman"/>
        </w:rPr>
      </w:pPr>
      <w:r w:rsidRPr="006E4545">
        <w:rPr>
          <w:rFonts w:ascii="Times New Roman" w:hAnsi="Times New Roman"/>
        </w:rPr>
        <w:t>Além disso, ficou comprovado que as ordens para execução das indenizações partiam diretamente do gabinete do prefeito, sem intermediação legal de processos licitatórios, burlando os ritos e fragilizando o controle interno.</w:t>
      </w:r>
    </w:p>
    <w:p w14:paraId="5E925E6E" w14:textId="1FD2F935" w:rsidR="006E4545" w:rsidRPr="006E4545" w:rsidRDefault="006E4545" w:rsidP="001C1362">
      <w:pPr>
        <w:spacing w:before="240" w:after="240" w:line="360" w:lineRule="auto"/>
        <w:ind w:firstLine="851"/>
        <w:contextualSpacing/>
        <w:jc w:val="both"/>
        <w:rPr>
          <w:rFonts w:ascii="Times New Roman" w:hAnsi="Times New Roman"/>
        </w:rPr>
      </w:pPr>
      <w:r w:rsidRPr="006E4545">
        <w:rPr>
          <w:rFonts w:ascii="Times New Roman" w:hAnsi="Times New Roman"/>
        </w:rPr>
        <w:t>Essa conduta caracteriza ordem ilegal de autoridade superior e violação dolosa à moralidade e à legalidade, nos termos do art. 11 da LIA.</w:t>
      </w:r>
    </w:p>
    <w:p w14:paraId="18334FF8" w14:textId="77777777" w:rsidR="000433ED" w:rsidRDefault="000433ED" w:rsidP="00480B4F">
      <w:pPr>
        <w:spacing w:before="240" w:after="240" w:line="360" w:lineRule="auto"/>
        <w:contextualSpacing/>
        <w:jc w:val="both"/>
        <w:rPr>
          <w:rFonts w:ascii="Times New Roman" w:hAnsi="Times New Roman"/>
          <w:b/>
          <w:bCs/>
        </w:rPr>
      </w:pPr>
    </w:p>
    <w:p w14:paraId="0F8D33FA" w14:textId="2D2C512F" w:rsidR="0035328F" w:rsidRPr="00480B4F" w:rsidRDefault="0035328F" w:rsidP="00480B4F">
      <w:pPr>
        <w:spacing w:before="240" w:after="240" w:line="360" w:lineRule="auto"/>
        <w:contextualSpacing/>
        <w:jc w:val="both"/>
        <w:rPr>
          <w:rFonts w:ascii="Times New Roman" w:hAnsi="Times New Roman"/>
          <w:b/>
          <w:bCs/>
        </w:rPr>
      </w:pPr>
      <w:r w:rsidRPr="00480B4F">
        <w:rPr>
          <w:rFonts w:ascii="Times New Roman" w:hAnsi="Times New Roman"/>
          <w:b/>
          <w:bCs/>
        </w:rPr>
        <w:t>CONCLUSÃO E TIPIFICAÇÃO LEGAL</w:t>
      </w:r>
    </w:p>
    <w:p w14:paraId="56082AC3" w14:textId="3608DE72" w:rsidR="000433ED" w:rsidRPr="000433ED" w:rsidRDefault="0035328F" w:rsidP="000433ED">
      <w:pPr>
        <w:spacing w:before="240" w:after="240" w:line="360" w:lineRule="auto"/>
        <w:ind w:firstLine="851"/>
        <w:contextualSpacing/>
        <w:jc w:val="both"/>
        <w:rPr>
          <w:rFonts w:ascii="Times New Roman" w:hAnsi="Times New Roman"/>
        </w:rPr>
      </w:pPr>
      <w:r w:rsidRPr="0035328F">
        <w:rPr>
          <w:rFonts w:ascii="Times New Roman" w:hAnsi="Times New Roman"/>
        </w:rPr>
        <w:t>A</w:t>
      </w:r>
      <w:r w:rsidR="000433ED" w:rsidRPr="000433ED">
        <w:rPr>
          <w:rFonts w:ascii="Times New Roman" w:hAnsi="Times New Roman"/>
        </w:rPr>
        <w:t xml:space="preserve"> conduta do ex-prefeito Fausto Mariano Gonçalves evidencia um padrão sistêmico e doloso de improbidade administrativa, caracterizado por um verdadeiro desvio institucional de poder.</w:t>
      </w:r>
    </w:p>
    <w:p w14:paraId="125D56EE" w14:textId="77777777"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 xml:space="preserve">O conjunto fático-probatório dos Autos nº 153/2025, aliado aos depoimentos colhidos e à documentação produzida pela Comissão, demonstra que o </w:t>
      </w:r>
      <w:proofErr w:type="spellStart"/>
      <w:r w:rsidRPr="000433ED">
        <w:rPr>
          <w:rFonts w:ascii="Times New Roman" w:hAnsi="Times New Roman"/>
        </w:rPr>
        <w:t>ex-gestor</w:t>
      </w:r>
      <w:proofErr w:type="spellEnd"/>
      <w:r w:rsidRPr="000433ED">
        <w:rPr>
          <w:rFonts w:ascii="Times New Roman" w:hAnsi="Times New Roman"/>
        </w:rPr>
        <w:t xml:space="preserve"> institucionalizou a ilegalidade como método de administração, substituindo o processo licitatório regular por um sistema generalizado de indenizações fraudulentas, e convertendo o interesse público em instrumento de promoção pessoal e de manutenção de influência política.</w:t>
      </w:r>
    </w:p>
    <w:p w14:paraId="28B2E836" w14:textId="77777777" w:rsidR="000433ED" w:rsidRPr="000433ED" w:rsidRDefault="000433ED" w:rsidP="000433ED">
      <w:pPr>
        <w:spacing w:before="240" w:after="240" w:line="360" w:lineRule="auto"/>
        <w:ind w:firstLine="851"/>
        <w:contextualSpacing/>
        <w:jc w:val="both"/>
        <w:rPr>
          <w:rFonts w:ascii="Times New Roman" w:hAnsi="Times New Roman"/>
          <w:b/>
          <w:bCs/>
          <w:u w:val="single"/>
        </w:rPr>
      </w:pPr>
      <w:r w:rsidRPr="000433ED">
        <w:rPr>
          <w:rFonts w:ascii="Times New Roman" w:hAnsi="Times New Roman"/>
        </w:rPr>
        <w:t xml:space="preserve">A centralização das decisões no gabinete do ex-prefeito, a coação moral sobre subordinados, a manipulação deliberada de informações públicas (como nas placas e inaugurações inacabadas), e a utilização de recursos públicos para obras desnecessárias ou incompletas </w:t>
      </w:r>
      <w:r w:rsidRPr="000433ED">
        <w:rPr>
          <w:rFonts w:ascii="Times New Roman" w:hAnsi="Times New Roman"/>
          <w:b/>
          <w:bCs/>
          <w:u w:val="single"/>
        </w:rPr>
        <w:t>configuram um verdadeiro regime de exceção administrativa,</w:t>
      </w:r>
      <w:r w:rsidRPr="000433ED">
        <w:rPr>
          <w:rFonts w:ascii="Times New Roman" w:hAnsi="Times New Roman"/>
        </w:rPr>
        <w:t xml:space="preserve"> </w:t>
      </w:r>
      <w:r w:rsidRPr="000433ED">
        <w:rPr>
          <w:rFonts w:ascii="Times New Roman" w:hAnsi="Times New Roman"/>
          <w:b/>
          <w:bCs/>
          <w:highlight w:val="yellow"/>
          <w:u w:val="single"/>
        </w:rPr>
        <w:t>em que o ordenamento jurídico foi sistematicamente subvertido para atender à conveniência pessoal do chefe do Executivo.</w:t>
      </w:r>
    </w:p>
    <w:p w14:paraId="2F31AFD3" w14:textId="77777777" w:rsidR="000433ED" w:rsidRPr="008D4B25" w:rsidRDefault="000433ED" w:rsidP="000433ED">
      <w:pPr>
        <w:spacing w:before="240" w:after="240" w:line="360" w:lineRule="auto"/>
        <w:ind w:firstLine="851"/>
        <w:contextualSpacing/>
        <w:jc w:val="both"/>
        <w:rPr>
          <w:rFonts w:ascii="Times New Roman" w:hAnsi="Times New Roman"/>
          <w:b/>
          <w:bCs/>
          <w:u w:val="single"/>
        </w:rPr>
      </w:pPr>
      <w:r w:rsidRPr="000433ED">
        <w:rPr>
          <w:rFonts w:ascii="Times New Roman" w:hAnsi="Times New Roman"/>
        </w:rPr>
        <w:lastRenderedPageBreak/>
        <w:t xml:space="preserve">Trata-se, portanto, de um modelo de gestão orientado pela autopreservação e pelo marketing político, alheio à transparência, à moralidade e à impessoalidade que norteiam o regime republicano de responsabilidade. A conduta de Fausto Mariano não se limitou a infrações formais: </w:t>
      </w:r>
      <w:r w:rsidRPr="008D4B25">
        <w:rPr>
          <w:rFonts w:ascii="Times New Roman" w:hAnsi="Times New Roman"/>
          <w:b/>
          <w:bCs/>
          <w:u w:val="single"/>
        </w:rPr>
        <w:t>foi um projeto político-administrativo consciente, reiterado e estruturado de burla à legalidade, lesando o erário e corroendo a confiança pública na Administração Municipal.</w:t>
      </w:r>
    </w:p>
    <w:p w14:paraId="2F391202" w14:textId="77777777" w:rsidR="008D4B25" w:rsidRDefault="008D4B25" w:rsidP="000433ED">
      <w:pPr>
        <w:spacing w:before="240" w:after="240" w:line="360" w:lineRule="auto"/>
        <w:ind w:firstLine="851"/>
        <w:contextualSpacing/>
        <w:jc w:val="both"/>
        <w:rPr>
          <w:rFonts w:ascii="Times New Roman" w:hAnsi="Times New Roman"/>
        </w:rPr>
      </w:pPr>
    </w:p>
    <w:p w14:paraId="17D67F44" w14:textId="31826BF9" w:rsidR="000433ED" w:rsidRPr="008D4B25" w:rsidRDefault="000433ED" w:rsidP="000433ED">
      <w:pPr>
        <w:spacing w:before="240" w:after="240" w:line="360" w:lineRule="auto"/>
        <w:ind w:firstLine="851"/>
        <w:contextualSpacing/>
        <w:jc w:val="both"/>
        <w:rPr>
          <w:rFonts w:ascii="Times New Roman" w:hAnsi="Times New Roman"/>
          <w:b/>
          <w:bCs/>
        </w:rPr>
      </w:pPr>
      <w:r w:rsidRPr="008D4B25">
        <w:rPr>
          <w:rFonts w:ascii="Times New Roman" w:hAnsi="Times New Roman"/>
          <w:b/>
          <w:bCs/>
        </w:rPr>
        <w:t xml:space="preserve">a) Art. 9º da Lei nº </w:t>
      </w:r>
      <w:r w:rsidR="008D4B25">
        <w:rPr>
          <w:rFonts w:ascii="Times New Roman" w:hAnsi="Times New Roman"/>
          <w:b/>
          <w:bCs/>
        </w:rPr>
        <w:t>14.230/2021</w:t>
      </w:r>
      <w:r w:rsidRPr="008D4B25">
        <w:rPr>
          <w:rFonts w:ascii="Times New Roman" w:hAnsi="Times New Roman"/>
          <w:b/>
          <w:bCs/>
        </w:rPr>
        <w:t xml:space="preserve"> – Enriquecimento Ilícito (conduta dolosa com proveito pessoal)</w:t>
      </w:r>
    </w:p>
    <w:p w14:paraId="2E54CB45" w14:textId="30C3AEA3"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 xml:space="preserve">A Lei de Improbidade Administrativa, ao prever o enriquecimento ilícito, abrange não apenas a apropriação direta de valores, </w:t>
      </w:r>
      <w:r w:rsidRPr="008D4B25">
        <w:rPr>
          <w:rFonts w:ascii="Times New Roman" w:hAnsi="Times New Roman"/>
          <w:b/>
          <w:bCs/>
          <w:u w:val="single"/>
        </w:rPr>
        <w:t>mas qualquer forma de obtenção de vantagem pessoal indevida com o uso da estrutura pública</w:t>
      </w:r>
      <w:r w:rsidRPr="000433ED">
        <w:rPr>
          <w:rFonts w:ascii="Times New Roman" w:hAnsi="Times New Roman"/>
        </w:rPr>
        <w:t>.</w:t>
      </w:r>
    </w:p>
    <w:p w14:paraId="0606E14C" w14:textId="77777777" w:rsidR="000433ED" w:rsidRPr="007C5100" w:rsidRDefault="000433ED" w:rsidP="000433ED">
      <w:pPr>
        <w:spacing w:before="240" w:after="240" w:line="360" w:lineRule="auto"/>
        <w:ind w:firstLine="851"/>
        <w:contextualSpacing/>
        <w:jc w:val="both"/>
        <w:rPr>
          <w:rFonts w:ascii="Times New Roman" w:hAnsi="Times New Roman"/>
          <w:b/>
          <w:bCs/>
          <w:u w:val="single"/>
        </w:rPr>
      </w:pPr>
      <w:r w:rsidRPr="000433ED">
        <w:rPr>
          <w:rFonts w:ascii="Times New Roman" w:hAnsi="Times New Roman"/>
        </w:rPr>
        <w:t xml:space="preserve">No caso em análise, há indícios de que o ex-prefeito utilizou recursos municipais para aquisições de natureza privada e estética, como quadros decorativos (ex. “Leão de Judá”) e mobiliário de gabinete, </w:t>
      </w:r>
      <w:r w:rsidRPr="007C5100">
        <w:rPr>
          <w:rFonts w:ascii="Times New Roman" w:hAnsi="Times New Roman"/>
          <w:b/>
          <w:bCs/>
          <w:u w:val="single"/>
        </w:rPr>
        <w:t>custeados por indenizações sem respaldo técnico ou contratual.</w:t>
      </w:r>
    </w:p>
    <w:p w14:paraId="36DA895A" w14:textId="77777777"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Esses gastos não guardam vínculo com o interesse público e foram ordenados diretamente pelo gestor, o que revela potencial desvio de finalidade e benefício pessoal, a ser aprofundado pelo Ministério Público em sede própria.</w:t>
      </w:r>
    </w:p>
    <w:p w14:paraId="78D41397" w14:textId="77777777"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Assim, subsiste plausibilidade de enquadramento no art. 9º da LIA, dada a relação direta entre a conduta dolosa e o proveito pessoal decorrente da utilização indevida de bens e recursos públicos.</w:t>
      </w:r>
    </w:p>
    <w:p w14:paraId="7B007626" w14:textId="77777777" w:rsidR="000433ED" w:rsidRPr="000433ED" w:rsidRDefault="000433ED" w:rsidP="000433ED">
      <w:pPr>
        <w:spacing w:before="240" w:after="240" w:line="360" w:lineRule="auto"/>
        <w:ind w:firstLine="851"/>
        <w:contextualSpacing/>
        <w:jc w:val="both"/>
        <w:rPr>
          <w:rFonts w:ascii="Times New Roman" w:hAnsi="Times New Roman"/>
        </w:rPr>
      </w:pPr>
    </w:p>
    <w:p w14:paraId="5BC17807" w14:textId="77777777" w:rsidR="000433ED" w:rsidRPr="007C5100" w:rsidRDefault="000433ED" w:rsidP="000433ED">
      <w:pPr>
        <w:spacing w:before="240" w:after="240" w:line="360" w:lineRule="auto"/>
        <w:ind w:firstLine="851"/>
        <w:contextualSpacing/>
        <w:jc w:val="both"/>
        <w:rPr>
          <w:rFonts w:ascii="Times New Roman" w:hAnsi="Times New Roman"/>
          <w:b/>
          <w:bCs/>
        </w:rPr>
      </w:pPr>
      <w:r w:rsidRPr="007C5100">
        <w:rPr>
          <w:rFonts w:ascii="Times New Roman" w:hAnsi="Times New Roman"/>
          <w:b/>
          <w:bCs/>
        </w:rPr>
        <w:t>b) Art. 10, incisos I, VIII e XII, da Lei nº 8.429/1992 – Lesão ao Erário</w:t>
      </w:r>
    </w:p>
    <w:p w14:paraId="6B9C9B4D" w14:textId="77777777"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 xml:space="preserve">A tipificação pelo art. 10 da LIA é inequívoca. O ex-prefeito ordenou e manteve um sistema de pagamentos indenizatórios sem respaldo contratual, sem cotação de preços e sem comprovação de </w:t>
      </w:r>
      <w:proofErr w:type="spellStart"/>
      <w:r w:rsidRPr="000433ED">
        <w:rPr>
          <w:rFonts w:ascii="Times New Roman" w:hAnsi="Times New Roman"/>
        </w:rPr>
        <w:t>vantajosidade</w:t>
      </w:r>
      <w:proofErr w:type="spellEnd"/>
      <w:r w:rsidRPr="000433ED">
        <w:rPr>
          <w:rFonts w:ascii="Times New Roman" w:hAnsi="Times New Roman"/>
        </w:rPr>
        <w:t xml:space="preserve"> econômica, gerando grave risco e dano efetivo ao erário municipal.</w:t>
      </w:r>
    </w:p>
    <w:p w14:paraId="55CAC887" w14:textId="77777777"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Entre os fatos apurados, destacam-se:</w:t>
      </w:r>
    </w:p>
    <w:p w14:paraId="2C8513AF" w14:textId="77777777" w:rsidR="000433ED" w:rsidRPr="00FA7F16" w:rsidRDefault="000433ED" w:rsidP="004B598D">
      <w:pPr>
        <w:pStyle w:val="PargrafodaLista"/>
        <w:numPr>
          <w:ilvl w:val="0"/>
          <w:numId w:val="27"/>
        </w:numPr>
        <w:spacing w:before="240" w:after="240" w:line="360" w:lineRule="auto"/>
        <w:jc w:val="both"/>
        <w:rPr>
          <w:rFonts w:ascii="Times New Roman" w:hAnsi="Times New Roman"/>
        </w:rPr>
      </w:pPr>
      <w:r w:rsidRPr="00FA7F16">
        <w:rPr>
          <w:rFonts w:ascii="Times New Roman" w:hAnsi="Times New Roman"/>
          <w:b/>
          <w:bCs/>
          <w:u w:val="single"/>
        </w:rPr>
        <w:lastRenderedPageBreak/>
        <w:t>Obras desnecessárias e inacabadas, inauguradas apenas para exposição política</w:t>
      </w:r>
      <w:r w:rsidRPr="00FA7F16">
        <w:rPr>
          <w:rFonts w:ascii="Times New Roman" w:hAnsi="Times New Roman"/>
        </w:rPr>
        <w:t>, como o CEMOC, o SAMU e o Portal de Entrada, cujos relatórios fotográficos comprovam a ausência de condições de funcionamento;</w:t>
      </w:r>
    </w:p>
    <w:p w14:paraId="23D79AE0" w14:textId="77777777" w:rsidR="000433ED" w:rsidRPr="00FA7F16" w:rsidRDefault="000433ED" w:rsidP="004B598D">
      <w:pPr>
        <w:pStyle w:val="PargrafodaLista"/>
        <w:numPr>
          <w:ilvl w:val="0"/>
          <w:numId w:val="27"/>
        </w:numPr>
        <w:spacing w:before="240" w:after="240" w:line="360" w:lineRule="auto"/>
        <w:jc w:val="both"/>
        <w:rPr>
          <w:rFonts w:ascii="Times New Roman" w:hAnsi="Times New Roman"/>
        </w:rPr>
      </w:pPr>
      <w:r w:rsidRPr="00FA7F16">
        <w:rPr>
          <w:rFonts w:ascii="Times New Roman" w:hAnsi="Times New Roman"/>
          <w:b/>
          <w:bCs/>
          <w:u w:val="single"/>
        </w:rPr>
        <w:t>Aplicação de recursos municipais em obras de competência estadual</w:t>
      </w:r>
      <w:r w:rsidRPr="00FA7F16">
        <w:rPr>
          <w:rFonts w:ascii="Times New Roman" w:hAnsi="Times New Roman"/>
        </w:rPr>
        <w:t>, como o Complexo das Delegacias Civil e Militar, sem justificativa plausível, onerando indevidamente o orçamento local;</w:t>
      </w:r>
    </w:p>
    <w:p w14:paraId="1110CF3B" w14:textId="77777777" w:rsidR="000433ED" w:rsidRPr="00FA7F16" w:rsidRDefault="000433ED" w:rsidP="004B598D">
      <w:pPr>
        <w:pStyle w:val="PargrafodaLista"/>
        <w:numPr>
          <w:ilvl w:val="0"/>
          <w:numId w:val="27"/>
        </w:numPr>
        <w:spacing w:before="240" w:after="240" w:line="360" w:lineRule="auto"/>
        <w:jc w:val="both"/>
        <w:rPr>
          <w:rFonts w:ascii="Times New Roman" w:hAnsi="Times New Roman"/>
        </w:rPr>
      </w:pPr>
      <w:r w:rsidRPr="00FA7F16">
        <w:rPr>
          <w:rFonts w:ascii="Times New Roman" w:hAnsi="Times New Roman"/>
          <w:b/>
          <w:bCs/>
          <w:u w:val="single"/>
        </w:rPr>
        <w:t>Indenizações para eventos não realizados</w:t>
      </w:r>
      <w:r w:rsidRPr="00FA7F16">
        <w:rPr>
          <w:rFonts w:ascii="Times New Roman" w:hAnsi="Times New Roman"/>
        </w:rPr>
        <w:t>, como o Réveillon de 2024/2025, cujos valores foram redirecionados para festividades de inauguração;</w:t>
      </w:r>
    </w:p>
    <w:p w14:paraId="665BD01B" w14:textId="2CC8873F" w:rsidR="000433ED" w:rsidRPr="00FA7F16" w:rsidRDefault="000433ED" w:rsidP="004B598D">
      <w:pPr>
        <w:pStyle w:val="PargrafodaLista"/>
        <w:numPr>
          <w:ilvl w:val="0"/>
          <w:numId w:val="27"/>
        </w:numPr>
        <w:spacing w:before="240" w:after="240" w:line="360" w:lineRule="auto"/>
        <w:jc w:val="both"/>
        <w:rPr>
          <w:rFonts w:ascii="Times New Roman" w:hAnsi="Times New Roman"/>
        </w:rPr>
      </w:pPr>
      <w:r w:rsidRPr="00FA7F16">
        <w:rPr>
          <w:rFonts w:ascii="Times New Roman" w:hAnsi="Times New Roman"/>
          <w:b/>
          <w:bCs/>
          <w:u w:val="single"/>
        </w:rPr>
        <w:t xml:space="preserve">Ausência total de controle de preços, </w:t>
      </w:r>
      <w:r w:rsidRPr="00FA7F16">
        <w:rPr>
          <w:rFonts w:ascii="Times New Roman" w:hAnsi="Times New Roman"/>
        </w:rPr>
        <w:t xml:space="preserve">contrariando o princípio da economicidade e o dever de comprovar </w:t>
      </w:r>
      <w:proofErr w:type="spellStart"/>
      <w:r w:rsidRPr="00FA7F16">
        <w:rPr>
          <w:rFonts w:ascii="Times New Roman" w:hAnsi="Times New Roman"/>
        </w:rPr>
        <w:t>vantajosidade</w:t>
      </w:r>
      <w:proofErr w:type="spellEnd"/>
      <w:r w:rsidRPr="00FA7F16">
        <w:rPr>
          <w:rFonts w:ascii="Times New Roman" w:hAnsi="Times New Roman"/>
        </w:rPr>
        <w:t xml:space="preserve"> pública.</w:t>
      </w:r>
    </w:p>
    <w:p w14:paraId="1864FD55" w14:textId="64F2D228" w:rsidR="000433ED" w:rsidRPr="000433ED" w:rsidRDefault="000433ED" w:rsidP="00FA7F16">
      <w:pPr>
        <w:spacing w:before="240" w:after="240" w:line="360" w:lineRule="auto"/>
        <w:ind w:firstLine="851"/>
        <w:contextualSpacing/>
        <w:jc w:val="both"/>
        <w:rPr>
          <w:rFonts w:ascii="Times New Roman" w:hAnsi="Times New Roman"/>
        </w:rPr>
      </w:pPr>
      <w:r w:rsidRPr="000433ED">
        <w:rPr>
          <w:rFonts w:ascii="Times New Roman" w:hAnsi="Times New Roman"/>
        </w:rPr>
        <w:t>Esses atos configuram lesão concreta e potencial ao erário, pois implicaram malbaratamento de recursos públicos e prejuízo ao interesse coletivo, sendo irrelevante a existência de benefício pessoal direto</w:t>
      </w:r>
      <w:r w:rsidR="00FA7F16">
        <w:rPr>
          <w:rFonts w:ascii="Times New Roman" w:hAnsi="Times New Roman"/>
        </w:rPr>
        <w:t>.</w:t>
      </w:r>
    </w:p>
    <w:p w14:paraId="00349B6C" w14:textId="77777777" w:rsidR="00FA7F16" w:rsidRDefault="00FA7F16" w:rsidP="000433ED">
      <w:pPr>
        <w:spacing w:before="240" w:after="240" w:line="360" w:lineRule="auto"/>
        <w:ind w:firstLine="851"/>
        <w:contextualSpacing/>
        <w:jc w:val="both"/>
        <w:rPr>
          <w:rFonts w:ascii="Times New Roman" w:hAnsi="Times New Roman"/>
        </w:rPr>
      </w:pPr>
    </w:p>
    <w:p w14:paraId="366D02CE" w14:textId="78481402" w:rsidR="000433ED" w:rsidRPr="00FA7F16" w:rsidRDefault="000433ED" w:rsidP="000433ED">
      <w:pPr>
        <w:spacing w:before="240" w:after="240" w:line="360" w:lineRule="auto"/>
        <w:ind w:firstLine="851"/>
        <w:contextualSpacing/>
        <w:jc w:val="both"/>
        <w:rPr>
          <w:rFonts w:ascii="Times New Roman" w:hAnsi="Times New Roman"/>
          <w:b/>
          <w:bCs/>
        </w:rPr>
      </w:pPr>
      <w:r w:rsidRPr="00FA7F16">
        <w:rPr>
          <w:rFonts w:ascii="Times New Roman" w:hAnsi="Times New Roman"/>
          <w:b/>
          <w:bCs/>
        </w:rPr>
        <w:t>c) Art. 11, caput e incisos I e II, da Lei nº 8.429/1992 – Violação dos Princípios da Administração Pública</w:t>
      </w:r>
    </w:p>
    <w:p w14:paraId="2BDB82F3" w14:textId="796A66F8" w:rsidR="000433ED" w:rsidRPr="000433ED" w:rsidRDefault="000433ED" w:rsidP="00FA7F16">
      <w:pPr>
        <w:spacing w:before="240" w:after="240" w:line="360" w:lineRule="auto"/>
        <w:ind w:firstLine="851"/>
        <w:contextualSpacing/>
        <w:jc w:val="both"/>
        <w:rPr>
          <w:rFonts w:ascii="Times New Roman" w:hAnsi="Times New Roman"/>
        </w:rPr>
      </w:pPr>
      <w:r w:rsidRPr="000433ED">
        <w:rPr>
          <w:rFonts w:ascii="Times New Roman" w:hAnsi="Times New Roman"/>
        </w:rPr>
        <w:t>A conduta de Fausto Mariano também se amolda integralmente ao art. 11 da LIA, que tutela os valores éticos e constitucionais da Administração Pública.</w:t>
      </w:r>
      <w:r w:rsidR="00FA7F16">
        <w:rPr>
          <w:rFonts w:ascii="Times New Roman" w:hAnsi="Times New Roman"/>
        </w:rPr>
        <w:t xml:space="preserve"> </w:t>
      </w:r>
      <w:r w:rsidRPr="000433ED">
        <w:rPr>
          <w:rFonts w:ascii="Times New Roman" w:hAnsi="Times New Roman"/>
        </w:rPr>
        <w:t>Sua atuação revelou violação deliberada dos princípios da legalidade, moralidade, impessoalidade e lealdade institucional, na medida em que:</w:t>
      </w:r>
    </w:p>
    <w:p w14:paraId="484277FE" w14:textId="77777777" w:rsidR="000433ED" w:rsidRPr="00FA7F16" w:rsidRDefault="000433ED" w:rsidP="004B598D">
      <w:pPr>
        <w:pStyle w:val="PargrafodaLista"/>
        <w:numPr>
          <w:ilvl w:val="0"/>
          <w:numId w:val="28"/>
        </w:numPr>
        <w:spacing w:before="240" w:after="240" w:line="360" w:lineRule="auto"/>
        <w:jc w:val="both"/>
        <w:rPr>
          <w:rFonts w:ascii="Times New Roman" w:hAnsi="Times New Roman"/>
        </w:rPr>
      </w:pPr>
      <w:r w:rsidRPr="00FA7F16">
        <w:rPr>
          <w:rFonts w:ascii="Times New Roman" w:hAnsi="Times New Roman"/>
        </w:rPr>
        <w:t>Determinou a falsificação de informações públicas, por meio da substituição de placas de obras e da inauguração de reformas como “reconstruções”, configurando falsidade ideológica e manipulação simbólica da realidade administrativa;</w:t>
      </w:r>
    </w:p>
    <w:p w14:paraId="2350AFF5" w14:textId="3C85A843" w:rsidR="000433ED" w:rsidRPr="00FA7F16" w:rsidRDefault="000433ED" w:rsidP="004B598D">
      <w:pPr>
        <w:pStyle w:val="PargrafodaLista"/>
        <w:numPr>
          <w:ilvl w:val="0"/>
          <w:numId w:val="28"/>
        </w:numPr>
        <w:spacing w:before="240" w:after="240" w:line="360" w:lineRule="auto"/>
        <w:jc w:val="both"/>
        <w:rPr>
          <w:rFonts w:ascii="Times New Roman" w:hAnsi="Times New Roman"/>
        </w:rPr>
      </w:pPr>
      <w:r w:rsidRPr="00FA7F16">
        <w:rPr>
          <w:rFonts w:ascii="Times New Roman" w:hAnsi="Times New Roman"/>
        </w:rPr>
        <w:t>Utilizou a estrutura pública para autopromoção, buscando vincular seu nome a obras inacabadas e a gastos públicos de finalidade duvidosa, em violação ao art. 37</w:t>
      </w:r>
      <w:r w:rsidR="007C6424">
        <w:rPr>
          <w:rFonts w:ascii="Times New Roman" w:hAnsi="Times New Roman"/>
        </w:rPr>
        <w:t xml:space="preserve"> </w:t>
      </w:r>
      <w:r w:rsidRPr="00FA7F16">
        <w:rPr>
          <w:rFonts w:ascii="Times New Roman" w:hAnsi="Times New Roman"/>
        </w:rPr>
        <w:t>da Constituição Federal;</w:t>
      </w:r>
    </w:p>
    <w:p w14:paraId="320CDECF" w14:textId="77777777" w:rsidR="000433ED" w:rsidRPr="00FA7F16" w:rsidRDefault="000433ED" w:rsidP="004B598D">
      <w:pPr>
        <w:pStyle w:val="PargrafodaLista"/>
        <w:numPr>
          <w:ilvl w:val="0"/>
          <w:numId w:val="28"/>
        </w:numPr>
        <w:spacing w:before="240" w:after="240" w:line="360" w:lineRule="auto"/>
        <w:jc w:val="both"/>
        <w:rPr>
          <w:rFonts w:ascii="Times New Roman" w:hAnsi="Times New Roman"/>
        </w:rPr>
      </w:pPr>
      <w:r w:rsidRPr="00FA7F16">
        <w:rPr>
          <w:rFonts w:ascii="Times New Roman" w:hAnsi="Times New Roman"/>
        </w:rPr>
        <w:lastRenderedPageBreak/>
        <w:t>Neutralizou os órgãos de controle jurídico e interno, mediante a adoção de pareceres genéricos e referenciais (14/02/2024), suprimindo a análise individualizada de cada processo e, assim, eliminando o controle prévio de legalidade;</w:t>
      </w:r>
    </w:p>
    <w:p w14:paraId="691059B6" w14:textId="00A13EEA" w:rsidR="000433ED" w:rsidRPr="00FA7F16" w:rsidRDefault="000433ED" w:rsidP="004B598D">
      <w:pPr>
        <w:pStyle w:val="PargrafodaLista"/>
        <w:numPr>
          <w:ilvl w:val="0"/>
          <w:numId w:val="28"/>
        </w:numPr>
        <w:spacing w:before="240" w:after="240" w:line="360" w:lineRule="auto"/>
        <w:jc w:val="both"/>
        <w:rPr>
          <w:rFonts w:ascii="Times New Roman" w:hAnsi="Times New Roman"/>
        </w:rPr>
      </w:pPr>
      <w:r w:rsidRPr="00FA7F16">
        <w:rPr>
          <w:rFonts w:ascii="Times New Roman" w:hAnsi="Times New Roman"/>
        </w:rPr>
        <w:t>Coagiu servidores e secretários, transmitindo a ideia de que “as indenizações não dariam problemas futuros”,</w:t>
      </w:r>
      <w:r w:rsidR="007C6424">
        <w:rPr>
          <w:rFonts w:ascii="Times New Roman" w:hAnsi="Times New Roman"/>
        </w:rPr>
        <w:t xml:space="preserve"> além de ameaçar </w:t>
      </w:r>
      <w:r w:rsidR="008C2D25">
        <w:rPr>
          <w:rFonts w:ascii="Times New Roman" w:hAnsi="Times New Roman"/>
        </w:rPr>
        <w:t>difamar aqueles que não concordassem com as ilegalidades realizadas por ele,</w:t>
      </w:r>
      <w:r w:rsidRPr="00FA7F16">
        <w:rPr>
          <w:rFonts w:ascii="Times New Roman" w:hAnsi="Times New Roman"/>
        </w:rPr>
        <w:t xml:space="preserve"> o que representa abuso de autoridade e dolo institucionalizado.</w:t>
      </w:r>
    </w:p>
    <w:p w14:paraId="6664F018" w14:textId="73750DA1"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Essas práticas revelam não apenas a inobservância formal da lei, mas um padrão de comportamento desleal e imoral, que viola a boa-fé administrativa e atenta contra o próprio Estado de Direito.</w:t>
      </w:r>
    </w:p>
    <w:p w14:paraId="236DBF71" w14:textId="77777777" w:rsidR="00FA7F16" w:rsidRDefault="00FA7F16" w:rsidP="000433ED">
      <w:pPr>
        <w:spacing w:before="240" w:after="240" w:line="360" w:lineRule="auto"/>
        <w:ind w:firstLine="851"/>
        <w:contextualSpacing/>
        <w:jc w:val="both"/>
        <w:rPr>
          <w:rFonts w:ascii="Times New Roman" w:hAnsi="Times New Roman"/>
        </w:rPr>
      </w:pPr>
    </w:p>
    <w:p w14:paraId="5CE52932" w14:textId="2366378C" w:rsidR="000433ED" w:rsidRPr="00FA7F16" w:rsidRDefault="000433ED" w:rsidP="00FA7F16">
      <w:pPr>
        <w:spacing w:before="240" w:after="240" w:line="360" w:lineRule="auto"/>
        <w:contextualSpacing/>
        <w:jc w:val="both"/>
        <w:rPr>
          <w:rFonts w:ascii="Times New Roman" w:hAnsi="Times New Roman"/>
          <w:b/>
          <w:bCs/>
        </w:rPr>
      </w:pPr>
      <w:r w:rsidRPr="00FA7F16">
        <w:rPr>
          <w:rFonts w:ascii="Times New Roman" w:hAnsi="Times New Roman"/>
          <w:b/>
          <w:bCs/>
        </w:rPr>
        <w:t>2. Responsabilidade e Encaminhamentos</w:t>
      </w:r>
    </w:p>
    <w:p w14:paraId="2EAFEA25" w14:textId="77777777"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Diante do conjunto probatório robusto, esta Comissão Especial de Inquérito nº 002/2025 delibera pela responsabilização civil, administrativa e penal do ex-prefeito Fausto Mariano Gonçalves, com base nos seguintes fundamentos e encaminhamentos:</w:t>
      </w:r>
    </w:p>
    <w:p w14:paraId="497FA882" w14:textId="77777777" w:rsidR="000433ED" w:rsidRP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Remessa integral dos autos ao Ministério Público do Estado de Goiás, para:</w:t>
      </w:r>
    </w:p>
    <w:p w14:paraId="06E01782" w14:textId="04633911" w:rsidR="000433ED" w:rsidRPr="000756F7" w:rsidRDefault="000433ED" w:rsidP="004B598D">
      <w:pPr>
        <w:pStyle w:val="PargrafodaLista"/>
        <w:numPr>
          <w:ilvl w:val="0"/>
          <w:numId w:val="29"/>
        </w:numPr>
        <w:spacing w:before="240" w:after="240" w:line="360" w:lineRule="auto"/>
        <w:jc w:val="both"/>
        <w:rPr>
          <w:rFonts w:ascii="Times New Roman" w:hAnsi="Times New Roman"/>
        </w:rPr>
      </w:pPr>
      <w:r w:rsidRPr="000756F7">
        <w:rPr>
          <w:rFonts w:ascii="Times New Roman" w:hAnsi="Times New Roman"/>
        </w:rPr>
        <w:t>Propositura de Ação Civil Pública por Ato de Improbidade Administrativa, com:</w:t>
      </w:r>
      <w:r w:rsidR="00D51BE2" w:rsidRPr="000756F7">
        <w:rPr>
          <w:rFonts w:ascii="Times New Roman" w:hAnsi="Times New Roman"/>
        </w:rPr>
        <w:t xml:space="preserve"> </w:t>
      </w:r>
      <w:r w:rsidRPr="000756F7">
        <w:rPr>
          <w:rFonts w:ascii="Times New Roman" w:hAnsi="Times New Roman"/>
        </w:rPr>
        <w:t>Ressarcimento integral ao erário;</w:t>
      </w:r>
      <w:r w:rsidR="00D51BE2" w:rsidRPr="000756F7">
        <w:rPr>
          <w:rFonts w:ascii="Times New Roman" w:hAnsi="Times New Roman"/>
        </w:rPr>
        <w:t xml:space="preserve"> </w:t>
      </w:r>
      <w:r w:rsidRPr="000756F7">
        <w:rPr>
          <w:rFonts w:ascii="Times New Roman" w:hAnsi="Times New Roman"/>
        </w:rPr>
        <w:t>Perda da função pública;</w:t>
      </w:r>
      <w:r w:rsidR="000756F7" w:rsidRPr="000756F7">
        <w:rPr>
          <w:rFonts w:ascii="Times New Roman" w:hAnsi="Times New Roman"/>
        </w:rPr>
        <w:t xml:space="preserve"> </w:t>
      </w:r>
      <w:r w:rsidRPr="000756F7">
        <w:rPr>
          <w:rFonts w:ascii="Times New Roman" w:hAnsi="Times New Roman"/>
        </w:rPr>
        <w:t>Suspensão dos direitos políticos;</w:t>
      </w:r>
      <w:r w:rsidR="000756F7">
        <w:rPr>
          <w:rFonts w:ascii="Times New Roman" w:hAnsi="Times New Roman"/>
        </w:rPr>
        <w:t xml:space="preserve"> </w:t>
      </w:r>
      <w:r w:rsidRPr="000756F7">
        <w:rPr>
          <w:rFonts w:ascii="Times New Roman" w:hAnsi="Times New Roman"/>
        </w:rPr>
        <w:t>Multa civil e demais sanções previstas no art. 12, incisos I a III, da LIA.</w:t>
      </w:r>
    </w:p>
    <w:p w14:paraId="16F5C52C" w14:textId="36D7EACD" w:rsidR="000433ED" w:rsidRPr="000756F7" w:rsidRDefault="000433ED" w:rsidP="004B598D">
      <w:pPr>
        <w:pStyle w:val="PargrafodaLista"/>
        <w:numPr>
          <w:ilvl w:val="0"/>
          <w:numId w:val="29"/>
        </w:numPr>
        <w:spacing w:before="240" w:after="240" w:line="360" w:lineRule="auto"/>
        <w:jc w:val="both"/>
        <w:rPr>
          <w:rFonts w:ascii="Times New Roman" w:hAnsi="Times New Roman"/>
        </w:rPr>
      </w:pPr>
      <w:r w:rsidRPr="000756F7">
        <w:rPr>
          <w:rFonts w:ascii="Times New Roman" w:hAnsi="Times New Roman"/>
        </w:rPr>
        <w:t>Apuração de responsabilidade penal pelos crimes de:</w:t>
      </w:r>
      <w:r w:rsidR="000756F7" w:rsidRPr="000756F7">
        <w:rPr>
          <w:rFonts w:ascii="Times New Roman" w:hAnsi="Times New Roman"/>
        </w:rPr>
        <w:t xml:space="preserve"> </w:t>
      </w:r>
      <w:r w:rsidRPr="000756F7">
        <w:rPr>
          <w:rFonts w:ascii="Times New Roman" w:hAnsi="Times New Roman"/>
        </w:rPr>
        <w:t>Falsidade ideológica (art. 299 do Código Penal) – adulteração dolosa de informações em placas e documentos públicos;</w:t>
      </w:r>
      <w:r w:rsidR="000756F7" w:rsidRPr="000756F7">
        <w:rPr>
          <w:rFonts w:ascii="Times New Roman" w:hAnsi="Times New Roman"/>
        </w:rPr>
        <w:t xml:space="preserve"> </w:t>
      </w:r>
      <w:r w:rsidRPr="000756F7">
        <w:rPr>
          <w:rFonts w:ascii="Times New Roman" w:hAnsi="Times New Roman"/>
        </w:rPr>
        <w:t>Peculato (art. 312 do Código Penal) – desvio e utilização indevida de recursos públicos em proveito pessoal e político;</w:t>
      </w:r>
      <w:r w:rsidR="000756F7">
        <w:rPr>
          <w:rFonts w:ascii="Times New Roman" w:hAnsi="Times New Roman"/>
        </w:rPr>
        <w:t xml:space="preserve"> </w:t>
      </w:r>
      <w:r w:rsidRPr="000756F7">
        <w:rPr>
          <w:rFonts w:ascii="Times New Roman" w:hAnsi="Times New Roman"/>
        </w:rPr>
        <w:t>Abuso de autoridade (art. 11 da Lei nº 13.869/2019) – coerção e pressão sobre servidores e assessoramento jurídico para a prática de atos ilegais.</w:t>
      </w:r>
    </w:p>
    <w:p w14:paraId="2A450B85" w14:textId="17478BD3" w:rsidR="000433ED" w:rsidRPr="000756F7" w:rsidRDefault="000433ED" w:rsidP="004B598D">
      <w:pPr>
        <w:pStyle w:val="PargrafodaLista"/>
        <w:numPr>
          <w:ilvl w:val="0"/>
          <w:numId w:val="29"/>
        </w:numPr>
        <w:spacing w:before="240" w:after="240" w:line="360" w:lineRule="auto"/>
        <w:jc w:val="both"/>
        <w:rPr>
          <w:rFonts w:ascii="Times New Roman" w:hAnsi="Times New Roman"/>
        </w:rPr>
      </w:pPr>
      <w:r w:rsidRPr="000756F7">
        <w:rPr>
          <w:rFonts w:ascii="Times New Roman" w:hAnsi="Times New Roman"/>
        </w:rPr>
        <w:t xml:space="preserve">Reconhecimento da tipificação simultânea das condutas nos </w:t>
      </w:r>
      <w:proofErr w:type="spellStart"/>
      <w:r w:rsidRPr="000756F7">
        <w:rPr>
          <w:rFonts w:ascii="Times New Roman" w:hAnsi="Times New Roman"/>
        </w:rPr>
        <w:t>arts</w:t>
      </w:r>
      <w:proofErr w:type="spellEnd"/>
      <w:r w:rsidRPr="000756F7">
        <w:rPr>
          <w:rFonts w:ascii="Times New Roman" w:hAnsi="Times New Roman"/>
        </w:rPr>
        <w:t xml:space="preserve">. 9º, 10 e 11 da Lei nº </w:t>
      </w:r>
      <w:r w:rsidR="007C088F">
        <w:rPr>
          <w:rFonts w:ascii="Times New Roman" w:hAnsi="Times New Roman"/>
        </w:rPr>
        <w:t>14.230/2021</w:t>
      </w:r>
      <w:r w:rsidRPr="000756F7">
        <w:rPr>
          <w:rFonts w:ascii="Times New Roman" w:hAnsi="Times New Roman"/>
        </w:rPr>
        <w:t>, considerando:</w:t>
      </w:r>
      <w:r w:rsidR="000756F7" w:rsidRPr="000756F7">
        <w:rPr>
          <w:rFonts w:ascii="Times New Roman" w:hAnsi="Times New Roman"/>
        </w:rPr>
        <w:t xml:space="preserve"> </w:t>
      </w:r>
      <w:r w:rsidRPr="000756F7">
        <w:rPr>
          <w:rFonts w:ascii="Times New Roman" w:hAnsi="Times New Roman"/>
        </w:rPr>
        <w:t xml:space="preserve">O caráter doloso, reiterado e </w:t>
      </w:r>
      <w:r w:rsidRPr="000756F7">
        <w:rPr>
          <w:rFonts w:ascii="Times New Roman" w:hAnsi="Times New Roman"/>
        </w:rPr>
        <w:lastRenderedPageBreak/>
        <w:t>estruturado das ações;</w:t>
      </w:r>
      <w:r w:rsidR="000756F7" w:rsidRPr="000756F7">
        <w:rPr>
          <w:rFonts w:ascii="Times New Roman" w:hAnsi="Times New Roman"/>
        </w:rPr>
        <w:t xml:space="preserve"> </w:t>
      </w:r>
      <w:r w:rsidRPr="000756F7">
        <w:rPr>
          <w:rFonts w:ascii="Times New Roman" w:hAnsi="Times New Roman"/>
        </w:rPr>
        <w:t>O prejuízo concreto e potencial ao erário; e</w:t>
      </w:r>
      <w:r w:rsidR="000756F7">
        <w:rPr>
          <w:rFonts w:ascii="Times New Roman" w:hAnsi="Times New Roman"/>
        </w:rPr>
        <w:t xml:space="preserve"> </w:t>
      </w:r>
      <w:r w:rsidRPr="000756F7">
        <w:rPr>
          <w:rFonts w:ascii="Times New Roman" w:hAnsi="Times New Roman"/>
        </w:rPr>
        <w:t>A violação direta aos pilares éticos e republicanos da gestão pública.</w:t>
      </w:r>
    </w:p>
    <w:p w14:paraId="0D2729D1" w14:textId="1634D039" w:rsidR="000433ED" w:rsidRPr="00A65B35" w:rsidRDefault="000433ED" w:rsidP="000433ED">
      <w:pPr>
        <w:spacing w:before="240" w:after="240" w:line="360" w:lineRule="auto"/>
        <w:ind w:firstLine="851"/>
        <w:contextualSpacing/>
        <w:jc w:val="both"/>
        <w:rPr>
          <w:rFonts w:ascii="Times New Roman" w:hAnsi="Times New Roman"/>
          <w:b/>
          <w:bCs/>
          <w:u w:val="single"/>
        </w:rPr>
      </w:pPr>
      <w:r w:rsidRPr="000433ED">
        <w:rPr>
          <w:rFonts w:ascii="Times New Roman" w:hAnsi="Times New Roman"/>
        </w:rPr>
        <w:t xml:space="preserve">O ex-prefeito Fausto Mariano Gonçalves não apenas tolerou, mas </w:t>
      </w:r>
      <w:r w:rsidRPr="00A65B35">
        <w:rPr>
          <w:rFonts w:ascii="Times New Roman" w:hAnsi="Times New Roman"/>
          <w:b/>
          <w:bCs/>
          <w:u w:val="single"/>
        </w:rPr>
        <w:t>arquitetou e consolidou um sistema institucionalizado de ilegalidades, com o objetivo de concentrar poder, manipular resultados administrativos e promover sua imagem pessoal às custas do erário municipal.</w:t>
      </w:r>
    </w:p>
    <w:p w14:paraId="327BF8A4" w14:textId="77777777" w:rsid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Sua conduta foi dolosa, continuada e politicamente orientada, demonstrando completo desprezo pela legalidade, moralidade e impessoalidade que fundamentam a administração pública.</w:t>
      </w:r>
    </w:p>
    <w:p w14:paraId="36198A0C" w14:textId="77777777" w:rsidR="00A65B35" w:rsidRPr="00A65B35" w:rsidRDefault="00A65B35" w:rsidP="000433ED">
      <w:pPr>
        <w:spacing w:before="240" w:after="240" w:line="360" w:lineRule="auto"/>
        <w:ind w:firstLine="851"/>
        <w:contextualSpacing/>
        <w:jc w:val="both"/>
        <w:rPr>
          <w:rFonts w:ascii="Times New Roman" w:hAnsi="Times New Roman"/>
          <w:b/>
          <w:bCs/>
          <w:u w:val="single"/>
        </w:rPr>
      </w:pPr>
      <w:r w:rsidRPr="00A65B35">
        <w:rPr>
          <w:rFonts w:ascii="Times New Roman" w:hAnsi="Times New Roman"/>
          <w:b/>
          <w:bCs/>
          <w:u w:val="single"/>
        </w:rPr>
        <w:t xml:space="preserve">Nenhum gestor público está acima da lei. </w:t>
      </w:r>
    </w:p>
    <w:p w14:paraId="2FC6425E" w14:textId="4776DD6D" w:rsidR="00A65B35" w:rsidRPr="000433ED" w:rsidRDefault="00A65B35" w:rsidP="000433ED">
      <w:pPr>
        <w:spacing w:before="240" w:after="240" w:line="360" w:lineRule="auto"/>
        <w:ind w:firstLine="851"/>
        <w:contextualSpacing/>
        <w:jc w:val="both"/>
        <w:rPr>
          <w:rFonts w:ascii="Times New Roman" w:hAnsi="Times New Roman"/>
        </w:rPr>
      </w:pPr>
      <w:r w:rsidRPr="00A65B35">
        <w:rPr>
          <w:rFonts w:ascii="Times New Roman" w:hAnsi="Times New Roman"/>
        </w:rPr>
        <w:t xml:space="preserve">O cargo eletivo não confere imunidade moral nem licença para agir com vaidade pessoal em detrimento do interesse coletivo. </w:t>
      </w:r>
      <w:r w:rsidRPr="00D1747F">
        <w:rPr>
          <w:rFonts w:ascii="Times New Roman" w:hAnsi="Times New Roman"/>
          <w:b/>
          <w:bCs/>
          <w:u w:val="single"/>
        </w:rPr>
        <w:t>Quando o poder é exercido para satisfazer ambições próprias, em afronta à legalidade e à moralidade administrativa, a responsabilização se impõe não apenas como punição individual</w:t>
      </w:r>
      <w:r w:rsidRPr="00A65B35">
        <w:rPr>
          <w:rFonts w:ascii="Times New Roman" w:hAnsi="Times New Roman"/>
        </w:rPr>
        <w:t>, mas como reafirmação do princípio republicano de que toda autoridade existe para servir à lei — e jamais para sobrepor-se a ela.</w:t>
      </w:r>
    </w:p>
    <w:p w14:paraId="55154CB3" w14:textId="16E9E604" w:rsidR="000433ED" w:rsidRDefault="000433ED" w:rsidP="000433ED">
      <w:pPr>
        <w:spacing w:before="240" w:after="240" w:line="360" w:lineRule="auto"/>
        <w:ind w:firstLine="851"/>
        <w:contextualSpacing/>
        <w:jc w:val="both"/>
        <w:rPr>
          <w:rFonts w:ascii="Times New Roman" w:hAnsi="Times New Roman"/>
        </w:rPr>
      </w:pPr>
      <w:r w:rsidRPr="000433ED">
        <w:rPr>
          <w:rFonts w:ascii="Times New Roman" w:hAnsi="Times New Roman"/>
        </w:rPr>
        <w:t xml:space="preserve">Em razão disso, a CEI reconhece a prática de atos dolosos de improbidade administrativa nos termos dos </w:t>
      </w:r>
      <w:proofErr w:type="spellStart"/>
      <w:r w:rsidRPr="000433ED">
        <w:rPr>
          <w:rFonts w:ascii="Times New Roman" w:hAnsi="Times New Roman"/>
        </w:rPr>
        <w:t>arts</w:t>
      </w:r>
      <w:proofErr w:type="spellEnd"/>
      <w:r w:rsidRPr="000433ED">
        <w:rPr>
          <w:rFonts w:ascii="Times New Roman" w:hAnsi="Times New Roman"/>
        </w:rPr>
        <w:t xml:space="preserve">. 9º, 10 e 11 da Lei nº </w:t>
      </w:r>
      <w:r w:rsidR="00A65B35">
        <w:rPr>
          <w:rFonts w:ascii="Times New Roman" w:hAnsi="Times New Roman"/>
        </w:rPr>
        <w:t>14.230/2021</w:t>
      </w:r>
      <w:r w:rsidRPr="000433ED">
        <w:rPr>
          <w:rFonts w:ascii="Times New Roman" w:hAnsi="Times New Roman"/>
        </w:rPr>
        <w:t xml:space="preserve">, devendo o </w:t>
      </w:r>
      <w:proofErr w:type="spellStart"/>
      <w:r w:rsidRPr="000433ED">
        <w:rPr>
          <w:rFonts w:ascii="Times New Roman" w:hAnsi="Times New Roman"/>
        </w:rPr>
        <w:t>ex-gestor</w:t>
      </w:r>
      <w:proofErr w:type="spellEnd"/>
      <w:r w:rsidRPr="000433ED">
        <w:rPr>
          <w:rFonts w:ascii="Times New Roman" w:hAnsi="Times New Roman"/>
        </w:rPr>
        <w:t xml:space="preserve"> ser responsabilizado civil, administrativa e penalmente, a fim de reestabelecer a moralidade e a credibilidade da gestão pública municipal, e reafirmar o princípio constitucional de que ninguém está acima da lei — sobretudo aquele a quem é confiada a guarda do interesse público.</w:t>
      </w:r>
    </w:p>
    <w:p w14:paraId="10DD1DFD" w14:textId="77777777" w:rsidR="00D1747F" w:rsidRDefault="00D1747F" w:rsidP="000433ED">
      <w:pPr>
        <w:spacing w:before="240" w:after="240" w:line="360" w:lineRule="auto"/>
        <w:ind w:firstLine="851"/>
        <w:contextualSpacing/>
        <w:jc w:val="both"/>
        <w:rPr>
          <w:rFonts w:ascii="Times New Roman" w:hAnsi="Times New Roman"/>
        </w:rPr>
      </w:pPr>
    </w:p>
    <w:p w14:paraId="0C9ABC18" w14:textId="54A4E5EB" w:rsidR="00654632" w:rsidRDefault="00480B4F" w:rsidP="000433ED">
      <w:pPr>
        <w:spacing w:before="240" w:after="240" w:line="360" w:lineRule="auto"/>
        <w:contextualSpacing/>
        <w:jc w:val="both"/>
        <w:rPr>
          <w:rFonts w:ascii="Times New Roman" w:hAnsi="Times New Roman"/>
          <w:b/>
          <w:bCs/>
        </w:rPr>
      </w:pPr>
      <w:r w:rsidRPr="00480B4F">
        <w:rPr>
          <w:rFonts w:ascii="Times New Roman" w:hAnsi="Times New Roman"/>
          <w:b/>
          <w:bCs/>
        </w:rPr>
        <w:t>VII - ENCAMINHAMENTOS E RECOMENDAÇÕES FINAIS</w:t>
      </w:r>
    </w:p>
    <w:p w14:paraId="6EF6405E" w14:textId="3EEC5C39" w:rsidR="00480B4F" w:rsidRPr="00654632" w:rsidRDefault="00480B4F" w:rsidP="00654632">
      <w:pPr>
        <w:spacing w:before="240" w:after="240" w:line="360" w:lineRule="auto"/>
        <w:contextualSpacing/>
        <w:jc w:val="both"/>
        <w:rPr>
          <w:rFonts w:ascii="Times New Roman" w:hAnsi="Times New Roman"/>
          <w:b/>
          <w:bCs/>
        </w:rPr>
      </w:pPr>
      <w:r w:rsidRPr="00654632">
        <w:rPr>
          <w:rFonts w:ascii="Times New Roman" w:hAnsi="Times New Roman"/>
          <w:b/>
          <w:bCs/>
        </w:rPr>
        <w:t>DA REMESSA AOS ÓRGÃOS COMPETENTES E DA TIPIFICAÇÃO CRIMINAL</w:t>
      </w:r>
    </w:p>
    <w:p w14:paraId="67935C7E" w14:textId="219B1465" w:rsidR="00540B08" w:rsidRPr="00540B08" w:rsidRDefault="00480B4F" w:rsidP="00540B08">
      <w:pPr>
        <w:spacing w:before="240" w:after="240" w:line="360" w:lineRule="auto"/>
        <w:ind w:firstLine="851"/>
        <w:contextualSpacing/>
        <w:jc w:val="both"/>
        <w:rPr>
          <w:rFonts w:ascii="Times New Roman" w:hAnsi="Times New Roman"/>
        </w:rPr>
      </w:pPr>
      <w:r w:rsidRPr="00480B4F">
        <w:rPr>
          <w:rFonts w:ascii="Times New Roman" w:hAnsi="Times New Roman"/>
        </w:rPr>
        <w:t xml:space="preserve">Considerando </w:t>
      </w:r>
      <w:r w:rsidR="00540B08" w:rsidRPr="00540B08">
        <w:rPr>
          <w:rFonts w:ascii="Times New Roman" w:hAnsi="Times New Roman"/>
        </w:rPr>
        <w:t xml:space="preserve">que a Comissão Especial de Inquérito (CEI) nº 002/2025 tem natureza meramente investigativa e inquisitiva, sem atribuição punitiva ou jurisdicional, nos termos do art. 58, §3º, da Constituição Federal, do art. </w:t>
      </w:r>
      <w:r w:rsidR="00492F9E">
        <w:rPr>
          <w:rFonts w:ascii="Times New Roman" w:hAnsi="Times New Roman"/>
        </w:rPr>
        <w:t>54-D</w:t>
      </w:r>
      <w:r w:rsidR="00C6330D">
        <w:rPr>
          <w:rFonts w:ascii="Times New Roman" w:hAnsi="Times New Roman"/>
        </w:rPr>
        <w:t xml:space="preserve">, </w:t>
      </w:r>
      <w:r w:rsidR="00C6330D" w:rsidRPr="00540B08">
        <w:rPr>
          <w:rFonts w:ascii="Times New Roman" w:hAnsi="Times New Roman"/>
        </w:rPr>
        <w:t>§3º</w:t>
      </w:r>
      <w:r w:rsidR="00C6330D">
        <w:rPr>
          <w:rFonts w:ascii="Times New Roman" w:hAnsi="Times New Roman"/>
        </w:rPr>
        <w:t>,</w:t>
      </w:r>
      <w:r w:rsidR="00C6330D" w:rsidRPr="00540B08">
        <w:rPr>
          <w:rFonts w:ascii="Times New Roman" w:hAnsi="Times New Roman"/>
        </w:rPr>
        <w:t xml:space="preserve"> </w:t>
      </w:r>
      <w:r w:rsidR="00540B08" w:rsidRPr="00540B08">
        <w:rPr>
          <w:rFonts w:ascii="Times New Roman" w:hAnsi="Times New Roman"/>
        </w:rPr>
        <w:t xml:space="preserve">da Lei Orgânica Municipal e do Regimento Interno da Câmara Municipal de </w:t>
      </w:r>
      <w:proofErr w:type="spellStart"/>
      <w:r w:rsidR="00540B08" w:rsidRPr="00540B08">
        <w:rPr>
          <w:rFonts w:ascii="Times New Roman" w:hAnsi="Times New Roman"/>
        </w:rPr>
        <w:t>Turvânia</w:t>
      </w:r>
      <w:proofErr w:type="spellEnd"/>
      <w:r w:rsidR="00540B08" w:rsidRPr="00540B08">
        <w:rPr>
          <w:rFonts w:ascii="Times New Roman" w:hAnsi="Times New Roman"/>
        </w:rPr>
        <w:t xml:space="preserve">, delibera-se pela remessa integral </w:t>
      </w:r>
      <w:r w:rsidR="00540B08" w:rsidRPr="00540B08">
        <w:rPr>
          <w:rFonts w:ascii="Times New Roman" w:hAnsi="Times New Roman"/>
        </w:rPr>
        <w:lastRenderedPageBreak/>
        <w:t>dos autos e de toda a documentação comprobatória aos órgãos competentes, para adoção das medidas judiciais e administrativas cabíveis.</w:t>
      </w:r>
    </w:p>
    <w:p w14:paraId="625DF696" w14:textId="77777777" w:rsidR="00C6330D" w:rsidRDefault="00540B08" w:rsidP="00540B08">
      <w:pPr>
        <w:spacing w:before="240" w:after="240" w:line="360" w:lineRule="auto"/>
        <w:ind w:firstLine="851"/>
        <w:contextualSpacing/>
        <w:jc w:val="both"/>
        <w:rPr>
          <w:rFonts w:ascii="Times New Roman" w:hAnsi="Times New Roman"/>
        </w:rPr>
      </w:pPr>
      <w:r w:rsidRPr="00540B08">
        <w:rPr>
          <w:rFonts w:ascii="Times New Roman" w:hAnsi="Times New Roman"/>
        </w:rPr>
        <w:t>As provas colhidas — documentais, contábeis e testemunhais — revelam um esquema estruturado e contínuo de irregularidades administrativas, liderado pelo ex-prefeito Fausto Mariano Gonçalves e operacionalizado por diversos secretários e servidores, que institucionalizaram o uso ilegal de indenizações como substituto do devido processo licitatório, resultando em lesão ao erário, falsidade ideológica e promoção pessoal com recursos públicos.</w:t>
      </w:r>
    </w:p>
    <w:p w14:paraId="29474086" w14:textId="556A196B" w:rsidR="00480B4F" w:rsidRPr="00480B4F" w:rsidRDefault="00480B4F" w:rsidP="00540B08">
      <w:pPr>
        <w:spacing w:before="240" w:after="240" w:line="360" w:lineRule="auto"/>
        <w:ind w:firstLine="851"/>
        <w:contextualSpacing/>
        <w:jc w:val="both"/>
        <w:rPr>
          <w:rFonts w:ascii="Times New Roman" w:hAnsi="Times New Roman"/>
        </w:rPr>
      </w:pPr>
      <w:r w:rsidRPr="00480B4F">
        <w:rPr>
          <w:rFonts w:ascii="Times New Roman" w:hAnsi="Times New Roman"/>
        </w:rPr>
        <w:t>Assim, esta CEI delibera pela remessa integral dos autos e documentos comprobatórios ao:</w:t>
      </w:r>
    </w:p>
    <w:p w14:paraId="17E52C4F" w14:textId="217FF9C8" w:rsidR="00480B4F" w:rsidRPr="00654632" w:rsidRDefault="00480B4F" w:rsidP="004B598D">
      <w:pPr>
        <w:pStyle w:val="PargrafodaLista"/>
        <w:numPr>
          <w:ilvl w:val="0"/>
          <w:numId w:val="4"/>
        </w:numPr>
        <w:spacing w:before="240" w:after="240" w:line="360" w:lineRule="auto"/>
        <w:jc w:val="both"/>
        <w:rPr>
          <w:rFonts w:ascii="Times New Roman" w:hAnsi="Times New Roman"/>
        </w:rPr>
      </w:pPr>
      <w:r w:rsidRPr="00654632">
        <w:rPr>
          <w:rFonts w:ascii="Times New Roman" w:hAnsi="Times New Roman"/>
        </w:rPr>
        <w:t>Ministério Público do Estado de Goiás (MP-GO), para instauração de Ação Civil Pública por Ato de Improbidade Administrativa e promoção da ação penal correspondente;</w:t>
      </w:r>
    </w:p>
    <w:p w14:paraId="60807709" w14:textId="665B8CB0" w:rsidR="00480B4F" w:rsidRPr="00654632" w:rsidRDefault="00480B4F" w:rsidP="004B598D">
      <w:pPr>
        <w:pStyle w:val="PargrafodaLista"/>
        <w:numPr>
          <w:ilvl w:val="0"/>
          <w:numId w:val="4"/>
        </w:numPr>
        <w:spacing w:before="240" w:after="240" w:line="360" w:lineRule="auto"/>
        <w:jc w:val="both"/>
        <w:rPr>
          <w:rFonts w:ascii="Times New Roman" w:hAnsi="Times New Roman"/>
        </w:rPr>
      </w:pPr>
      <w:r w:rsidRPr="00654632">
        <w:rPr>
          <w:rFonts w:ascii="Times New Roman" w:hAnsi="Times New Roman"/>
        </w:rPr>
        <w:t>Polícia Civil do Estado de Goiás, para inquérito criminal sobre a materialidade e autoria dos fatos apurados; e</w:t>
      </w:r>
    </w:p>
    <w:p w14:paraId="7197ED6D" w14:textId="28B881AC" w:rsidR="00480B4F" w:rsidRPr="00654632" w:rsidRDefault="00480B4F" w:rsidP="004B598D">
      <w:pPr>
        <w:pStyle w:val="PargrafodaLista"/>
        <w:numPr>
          <w:ilvl w:val="0"/>
          <w:numId w:val="4"/>
        </w:numPr>
        <w:spacing w:before="240" w:after="240" w:line="360" w:lineRule="auto"/>
        <w:jc w:val="both"/>
        <w:rPr>
          <w:rFonts w:ascii="Times New Roman" w:hAnsi="Times New Roman"/>
        </w:rPr>
      </w:pPr>
      <w:r w:rsidRPr="00654632">
        <w:rPr>
          <w:rFonts w:ascii="Times New Roman" w:hAnsi="Times New Roman"/>
        </w:rPr>
        <w:t>Tribunal de Contas dos Municípios (TCM-GO), para revisão das contas anuais da gestão 2020–2024, face às novas provas de fraude e falsificação contábil.</w:t>
      </w:r>
    </w:p>
    <w:p w14:paraId="64EFD5C7" w14:textId="684A6A81" w:rsidR="00480B4F" w:rsidRPr="00480B4F" w:rsidRDefault="00480B4F" w:rsidP="00654632">
      <w:pPr>
        <w:spacing w:before="240" w:after="240" w:line="360" w:lineRule="auto"/>
        <w:ind w:firstLine="851"/>
        <w:contextualSpacing/>
        <w:jc w:val="both"/>
        <w:rPr>
          <w:rFonts w:ascii="Times New Roman" w:hAnsi="Times New Roman"/>
        </w:rPr>
      </w:pPr>
      <w:r w:rsidRPr="00480B4F">
        <w:rPr>
          <w:rFonts w:ascii="Times New Roman" w:hAnsi="Times New Roman"/>
        </w:rPr>
        <w:t>Diante da robusta prova documental e testemunhal, a CEI recomenda ao Ministério Público e à Polícia Civil a avaliação e imputação das seguintes tipificações penais, à luz do Código Penal e</w:t>
      </w:r>
      <w:r w:rsidR="002D0D27" w:rsidRPr="002D0D27">
        <w:rPr>
          <w:rFonts w:ascii="Times New Roman" w:hAnsi="Times New Roman"/>
        </w:rPr>
        <w:t xml:space="preserve"> legislação correlata</w:t>
      </w:r>
      <w:r w:rsidRPr="00480B4F">
        <w:rPr>
          <w:rFonts w:ascii="Times New Roman" w:hAnsi="Times New Roman"/>
        </w:rPr>
        <w:t>:</w:t>
      </w:r>
    </w:p>
    <w:p w14:paraId="1E89FC80" w14:textId="3AC71E89" w:rsidR="002D0D27" w:rsidRPr="00C807EC" w:rsidRDefault="002D0D27" w:rsidP="004B598D">
      <w:pPr>
        <w:pStyle w:val="PargrafodaLista"/>
        <w:numPr>
          <w:ilvl w:val="0"/>
          <w:numId w:val="5"/>
        </w:numPr>
        <w:spacing w:before="240" w:after="240" w:line="360" w:lineRule="auto"/>
        <w:jc w:val="both"/>
        <w:rPr>
          <w:rFonts w:ascii="Times New Roman" w:hAnsi="Times New Roman"/>
          <w:b/>
          <w:bCs/>
        </w:rPr>
      </w:pPr>
      <w:r w:rsidRPr="00C807EC">
        <w:rPr>
          <w:rFonts w:ascii="Times New Roman" w:hAnsi="Times New Roman"/>
          <w:b/>
          <w:bCs/>
        </w:rPr>
        <w:t>Art. 312, Código Penal – Peculato:</w:t>
      </w:r>
    </w:p>
    <w:p w14:paraId="12333798" w14:textId="629482B0" w:rsidR="002D0D27" w:rsidRPr="002D0D27" w:rsidRDefault="002D0D27" w:rsidP="002D0D27">
      <w:pPr>
        <w:pStyle w:val="PargrafodaLista"/>
        <w:spacing w:before="240" w:after="240" w:line="360" w:lineRule="auto"/>
        <w:ind w:left="1571"/>
        <w:jc w:val="both"/>
        <w:rPr>
          <w:rFonts w:ascii="Times New Roman" w:hAnsi="Times New Roman"/>
        </w:rPr>
      </w:pPr>
      <w:r w:rsidRPr="002D0D27">
        <w:rPr>
          <w:rFonts w:ascii="Times New Roman" w:hAnsi="Times New Roman"/>
        </w:rPr>
        <w:t>Pela apropriação, desvio e utilização indevida de recursos públicos municipais, ordenada e permitida pelo ex-prefeito Fausto Mariano Gonçalves, especialmente em indenizações sem respaldo contratual, em obras de competência estadual e em eventos não realizados.</w:t>
      </w:r>
    </w:p>
    <w:p w14:paraId="51E87CBD" w14:textId="2F5594CC" w:rsidR="002D0D27" w:rsidRPr="00C807EC" w:rsidRDefault="002D0D27" w:rsidP="004B598D">
      <w:pPr>
        <w:pStyle w:val="PargrafodaLista"/>
        <w:numPr>
          <w:ilvl w:val="0"/>
          <w:numId w:val="5"/>
        </w:numPr>
        <w:spacing w:before="240" w:after="240" w:line="360" w:lineRule="auto"/>
        <w:jc w:val="both"/>
        <w:rPr>
          <w:rFonts w:ascii="Times New Roman" w:hAnsi="Times New Roman"/>
          <w:b/>
          <w:bCs/>
        </w:rPr>
      </w:pPr>
      <w:r w:rsidRPr="00C807EC">
        <w:rPr>
          <w:rFonts w:ascii="Times New Roman" w:hAnsi="Times New Roman"/>
          <w:b/>
          <w:bCs/>
        </w:rPr>
        <w:t>Art. 299, Código Penal – Falsidade Ideológica:</w:t>
      </w:r>
    </w:p>
    <w:p w14:paraId="0BE6415C" w14:textId="55183DE0" w:rsidR="002D0D27" w:rsidRPr="002D0D27" w:rsidRDefault="002D0D27" w:rsidP="002D0D27">
      <w:pPr>
        <w:pStyle w:val="PargrafodaLista"/>
        <w:spacing w:before="240" w:after="240" w:line="360" w:lineRule="auto"/>
        <w:ind w:left="1571"/>
        <w:jc w:val="both"/>
        <w:rPr>
          <w:rFonts w:ascii="Times New Roman" w:hAnsi="Times New Roman"/>
        </w:rPr>
      </w:pPr>
      <w:r w:rsidRPr="002D0D27">
        <w:rPr>
          <w:rFonts w:ascii="Times New Roman" w:hAnsi="Times New Roman"/>
        </w:rPr>
        <w:t>Pela adulteração dolosa de informações em placas de obras públicas, que foram indevidamente rotuladas como “construções” ou “reconstruções”,</w:t>
      </w:r>
      <w:r w:rsidR="004B6E0A">
        <w:rPr>
          <w:rFonts w:ascii="Times New Roman" w:hAnsi="Times New Roman"/>
        </w:rPr>
        <w:t xml:space="preserve"> </w:t>
      </w:r>
      <w:r w:rsidR="004B6E0A">
        <w:rPr>
          <w:rFonts w:ascii="Times New Roman" w:hAnsi="Times New Roman"/>
        </w:rPr>
        <w:lastRenderedPageBreak/>
        <w:t>substituindo placas anteriores,</w:t>
      </w:r>
      <w:r w:rsidRPr="002D0D27">
        <w:rPr>
          <w:rFonts w:ascii="Times New Roman" w:hAnsi="Times New Roman"/>
        </w:rPr>
        <w:t xml:space="preserve"> quando na realidade tratavam-se de reformas simples, além da inclusão de dados inverídicos em documentos administrativos e relatórios de execução.</w:t>
      </w:r>
    </w:p>
    <w:p w14:paraId="1B660B24" w14:textId="2E4BC61A" w:rsidR="002D0D27" w:rsidRPr="004B6E0A" w:rsidRDefault="002D0D27" w:rsidP="004B598D">
      <w:pPr>
        <w:pStyle w:val="PargrafodaLista"/>
        <w:numPr>
          <w:ilvl w:val="0"/>
          <w:numId w:val="5"/>
        </w:numPr>
        <w:spacing w:before="240" w:after="240" w:line="360" w:lineRule="auto"/>
        <w:jc w:val="both"/>
        <w:rPr>
          <w:rFonts w:ascii="Times New Roman" w:hAnsi="Times New Roman"/>
          <w:b/>
          <w:bCs/>
        </w:rPr>
      </w:pPr>
      <w:r w:rsidRPr="004B6E0A">
        <w:rPr>
          <w:rFonts w:ascii="Times New Roman" w:hAnsi="Times New Roman"/>
          <w:b/>
          <w:bCs/>
        </w:rPr>
        <w:t>Art. 304, Código Penal – Uso de Documento Falso:</w:t>
      </w:r>
    </w:p>
    <w:p w14:paraId="34C617B4" w14:textId="77777777" w:rsidR="002D0D27" w:rsidRPr="002D0D27" w:rsidRDefault="002D0D27" w:rsidP="002D0D27">
      <w:pPr>
        <w:pStyle w:val="PargrafodaLista"/>
        <w:spacing w:before="240" w:after="240" w:line="360" w:lineRule="auto"/>
        <w:ind w:left="1571"/>
        <w:jc w:val="both"/>
        <w:rPr>
          <w:rFonts w:ascii="Times New Roman" w:hAnsi="Times New Roman"/>
        </w:rPr>
      </w:pPr>
      <w:r w:rsidRPr="002D0D27">
        <w:rPr>
          <w:rFonts w:ascii="Times New Roman" w:hAnsi="Times New Roman"/>
        </w:rPr>
        <w:t>Pelo emprego reiterado de pareceres jurídicos referenciais genéricos (14/02/2024), utilizados como se fossem análises individualizadas, falseando a legalidade dos processos e simulando controle jurídico inexistente.</w:t>
      </w:r>
    </w:p>
    <w:p w14:paraId="3A3FB526" w14:textId="4C9544DC" w:rsidR="002D0D27" w:rsidRPr="004B6E0A" w:rsidRDefault="002D0D27" w:rsidP="004B598D">
      <w:pPr>
        <w:pStyle w:val="PargrafodaLista"/>
        <w:numPr>
          <w:ilvl w:val="0"/>
          <w:numId w:val="5"/>
        </w:numPr>
        <w:spacing w:before="240" w:after="240" w:line="360" w:lineRule="auto"/>
        <w:jc w:val="both"/>
        <w:rPr>
          <w:rFonts w:ascii="Times New Roman" w:hAnsi="Times New Roman"/>
          <w:b/>
          <w:bCs/>
        </w:rPr>
      </w:pPr>
      <w:r w:rsidRPr="004B6E0A">
        <w:rPr>
          <w:rFonts w:ascii="Times New Roman" w:hAnsi="Times New Roman"/>
          <w:b/>
          <w:bCs/>
        </w:rPr>
        <w:t>Art. 288, Código Penal – Associação Criminosa:</w:t>
      </w:r>
    </w:p>
    <w:p w14:paraId="7F895A5D" w14:textId="3062CD5E" w:rsidR="002D0D27" w:rsidRPr="002D0D27" w:rsidRDefault="002D0D27" w:rsidP="002D0D27">
      <w:pPr>
        <w:pStyle w:val="PargrafodaLista"/>
        <w:spacing w:before="240" w:after="240" w:line="360" w:lineRule="auto"/>
        <w:ind w:left="1571"/>
        <w:jc w:val="both"/>
        <w:rPr>
          <w:rFonts w:ascii="Times New Roman" w:hAnsi="Times New Roman"/>
        </w:rPr>
      </w:pPr>
      <w:r w:rsidRPr="002D0D27">
        <w:rPr>
          <w:rFonts w:ascii="Times New Roman" w:hAnsi="Times New Roman"/>
        </w:rPr>
        <w:t>Diante da pluralidade de agentes públicos envolvidos, da divisão de tarefas e da continuidade do esquema ilegal, que contou com a atuação coordenada do ex-prefeito, secretários, servidoras do setor de compras e controle interno, formando uma estrutura funcional para burlar a licitação e legitimar pagamentos indevidos.</w:t>
      </w:r>
    </w:p>
    <w:p w14:paraId="535C9147" w14:textId="157F8C6F" w:rsidR="002D0D27" w:rsidRPr="004F3249" w:rsidRDefault="002D0D27" w:rsidP="004B598D">
      <w:pPr>
        <w:pStyle w:val="PargrafodaLista"/>
        <w:numPr>
          <w:ilvl w:val="0"/>
          <w:numId w:val="5"/>
        </w:numPr>
        <w:spacing w:before="240" w:after="240" w:line="360" w:lineRule="auto"/>
        <w:jc w:val="both"/>
        <w:rPr>
          <w:rFonts w:ascii="Times New Roman" w:hAnsi="Times New Roman"/>
          <w:b/>
          <w:bCs/>
        </w:rPr>
      </w:pPr>
      <w:r w:rsidRPr="004F3249">
        <w:rPr>
          <w:rFonts w:ascii="Times New Roman" w:hAnsi="Times New Roman"/>
          <w:b/>
          <w:bCs/>
        </w:rPr>
        <w:t>Art. 155, §3º, Código Penal – Furto de Energia Elétrica:</w:t>
      </w:r>
    </w:p>
    <w:p w14:paraId="6A9447E6" w14:textId="0C0EAB94" w:rsidR="002D0D27" w:rsidRPr="002D0D27" w:rsidRDefault="002D0D27" w:rsidP="002D0D27">
      <w:pPr>
        <w:pStyle w:val="PargrafodaLista"/>
        <w:spacing w:before="240" w:after="240" w:line="360" w:lineRule="auto"/>
        <w:ind w:left="1571"/>
        <w:jc w:val="both"/>
        <w:rPr>
          <w:rFonts w:ascii="Times New Roman" w:hAnsi="Times New Roman"/>
        </w:rPr>
      </w:pPr>
      <w:r w:rsidRPr="002D0D27">
        <w:rPr>
          <w:rFonts w:ascii="Times New Roman" w:hAnsi="Times New Roman"/>
        </w:rPr>
        <w:t>Pela ligação clandestina de energia (“gato de energia”) em obras municipais, como confessado pelo Secretário de Obras William Silva Barreto, sob comando e anuência do ex-prefeito, o que ocasionou multa à Câmara Municipal e dano material ao patrimônio público.</w:t>
      </w:r>
    </w:p>
    <w:p w14:paraId="55973053" w14:textId="29D8FA06" w:rsidR="002D0D27" w:rsidRPr="004F3249" w:rsidRDefault="002D0D27" w:rsidP="004B598D">
      <w:pPr>
        <w:pStyle w:val="PargrafodaLista"/>
        <w:numPr>
          <w:ilvl w:val="0"/>
          <w:numId w:val="5"/>
        </w:numPr>
        <w:spacing w:before="240" w:after="240" w:line="360" w:lineRule="auto"/>
        <w:jc w:val="both"/>
        <w:rPr>
          <w:rFonts w:ascii="Times New Roman" w:hAnsi="Times New Roman"/>
          <w:b/>
          <w:bCs/>
        </w:rPr>
      </w:pPr>
      <w:r w:rsidRPr="004F3249">
        <w:rPr>
          <w:rFonts w:ascii="Times New Roman" w:hAnsi="Times New Roman"/>
          <w:b/>
          <w:bCs/>
        </w:rPr>
        <w:t>Art. 299 c/c Art. 69, Código Penal – Concurso Material de Falsidade e Uso de Documento Falso:</w:t>
      </w:r>
    </w:p>
    <w:p w14:paraId="2425BDF7" w14:textId="77777777" w:rsidR="002D0D27" w:rsidRPr="002D0D27" w:rsidRDefault="002D0D27" w:rsidP="002D0D27">
      <w:pPr>
        <w:pStyle w:val="PargrafodaLista"/>
        <w:spacing w:before="240" w:after="240" w:line="360" w:lineRule="auto"/>
        <w:ind w:left="1571"/>
        <w:jc w:val="both"/>
        <w:rPr>
          <w:rFonts w:ascii="Times New Roman" w:hAnsi="Times New Roman"/>
        </w:rPr>
      </w:pPr>
      <w:r w:rsidRPr="002D0D27">
        <w:rPr>
          <w:rFonts w:ascii="Times New Roman" w:hAnsi="Times New Roman"/>
        </w:rPr>
        <w:t>Pela reprodução e inserção de dados falsos em orçamentos, notas e declarações para justificar pagamentos indevidos, constituindo fraude contábil continuada.</w:t>
      </w:r>
    </w:p>
    <w:p w14:paraId="20DA0783" w14:textId="7723D0A4" w:rsidR="002D0D27" w:rsidRPr="004F3249" w:rsidRDefault="002D0D27" w:rsidP="004B598D">
      <w:pPr>
        <w:pStyle w:val="PargrafodaLista"/>
        <w:numPr>
          <w:ilvl w:val="0"/>
          <w:numId w:val="5"/>
        </w:numPr>
        <w:tabs>
          <w:tab w:val="left" w:pos="1276"/>
        </w:tabs>
        <w:spacing w:before="240" w:after="240" w:line="360" w:lineRule="auto"/>
        <w:jc w:val="both"/>
        <w:rPr>
          <w:rFonts w:ascii="Times New Roman" w:hAnsi="Times New Roman"/>
          <w:b/>
          <w:bCs/>
        </w:rPr>
      </w:pPr>
      <w:r w:rsidRPr="004F3249">
        <w:rPr>
          <w:rFonts w:ascii="Times New Roman" w:hAnsi="Times New Roman"/>
          <w:b/>
          <w:bCs/>
        </w:rPr>
        <w:t xml:space="preserve">Lei nº </w:t>
      </w:r>
      <w:r w:rsidR="002E543D">
        <w:rPr>
          <w:rFonts w:ascii="Times New Roman" w:hAnsi="Times New Roman"/>
          <w:b/>
          <w:bCs/>
        </w:rPr>
        <w:t>14.230/2021</w:t>
      </w:r>
      <w:r w:rsidRPr="004F3249">
        <w:rPr>
          <w:rFonts w:ascii="Times New Roman" w:hAnsi="Times New Roman"/>
          <w:b/>
          <w:bCs/>
        </w:rPr>
        <w:t xml:space="preserve"> (Lei de Improbidade Administrativa):</w:t>
      </w:r>
    </w:p>
    <w:p w14:paraId="5E29BDAE" w14:textId="3F02EF9F" w:rsidR="00480B4F" w:rsidRPr="00480B4F" w:rsidRDefault="002D0D27" w:rsidP="002D0D27">
      <w:pPr>
        <w:pStyle w:val="PargrafodaLista"/>
        <w:spacing w:before="240" w:after="240" w:line="360" w:lineRule="auto"/>
        <w:ind w:left="1571"/>
        <w:jc w:val="both"/>
        <w:rPr>
          <w:rFonts w:ascii="Times New Roman" w:hAnsi="Times New Roman"/>
        </w:rPr>
      </w:pPr>
      <w:r w:rsidRPr="002D0D27">
        <w:rPr>
          <w:rFonts w:ascii="Times New Roman" w:hAnsi="Times New Roman"/>
        </w:rPr>
        <w:t>Por atos dolosos de improbidade que resultaram em enriquecimento ilícito, lesão ao erário e violação aos princípios da Administração Pública (</w:t>
      </w:r>
      <w:proofErr w:type="spellStart"/>
      <w:r w:rsidRPr="002D0D27">
        <w:rPr>
          <w:rFonts w:ascii="Times New Roman" w:hAnsi="Times New Roman"/>
        </w:rPr>
        <w:t>arts</w:t>
      </w:r>
      <w:proofErr w:type="spellEnd"/>
      <w:r w:rsidRPr="002D0D27">
        <w:rPr>
          <w:rFonts w:ascii="Times New Roman" w:hAnsi="Times New Roman"/>
        </w:rPr>
        <w:t xml:space="preserve">. 9º, 10 e 11), praticados pelo ex-prefeito e pelos servidores diretamente envolvidos no esquema das indenizações. </w:t>
      </w:r>
      <w:r w:rsidR="00480B4F" w:rsidRPr="00480B4F">
        <w:rPr>
          <w:rFonts w:ascii="Times New Roman" w:hAnsi="Times New Roman"/>
        </w:rPr>
        <w:t xml:space="preserve">A CEI também recomenda que o Ministério Público Estadual e a Polícia Civil verifiquem, durante as investigações, se parte dos recursos desviados era proveniente de convênios </w:t>
      </w:r>
      <w:r w:rsidR="00480B4F" w:rsidRPr="00480B4F">
        <w:rPr>
          <w:rFonts w:ascii="Times New Roman" w:hAnsi="Times New Roman"/>
        </w:rPr>
        <w:lastRenderedPageBreak/>
        <w:t xml:space="preserve">ou fundos federais, tais como FPM, </w:t>
      </w:r>
      <w:proofErr w:type="spellStart"/>
      <w:r w:rsidR="00480B4F" w:rsidRPr="00480B4F">
        <w:rPr>
          <w:rFonts w:ascii="Times New Roman" w:hAnsi="Times New Roman"/>
        </w:rPr>
        <w:t>Fundeb</w:t>
      </w:r>
      <w:proofErr w:type="spellEnd"/>
      <w:r w:rsidR="00480B4F" w:rsidRPr="00480B4F">
        <w:rPr>
          <w:rFonts w:ascii="Times New Roman" w:hAnsi="Times New Roman"/>
        </w:rPr>
        <w:t>, SUS ou convênios da Caixa Econômica Federal, pois, em caso afirmativo, deve-se promover a remessa imediata dos autos à Polícia Federal e ao Ministério Público Federal, nos termos do art. 109, IV, da Constituição Federal.</w:t>
      </w:r>
    </w:p>
    <w:p w14:paraId="74285B62" w14:textId="77777777" w:rsidR="00330083" w:rsidRPr="00330083" w:rsidRDefault="00330083" w:rsidP="00330083">
      <w:pPr>
        <w:spacing w:before="240" w:after="240" w:line="360" w:lineRule="auto"/>
        <w:ind w:firstLine="851"/>
        <w:contextualSpacing/>
        <w:jc w:val="both"/>
        <w:rPr>
          <w:rFonts w:ascii="Times New Roman" w:hAnsi="Times New Roman"/>
        </w:rPr>
      </w:pPr>
      <w:r w:rsidRPr="00330083">
        <w:rPr>
          <w:rFonts w:ascii="Times New Roman" w:hAnsi="Times New Roman"/>
        </w:rPr>
        <w:t>A gravidade e a extensão dos fatos apurados demonstram que nenhum gestor público está acima da lei. O exercício do poder político jamais pode ser confundido com poder pessoal, tampouco utilizado como instrumento de vaidade ou autopromoção.</w:t>
      </w:r>
    </w:p>
    <w:p w14:paraId="4B46AD45" w14:textId="77777777" w:rsidR="00330083" w:rsidRPr="00330083" w:rsidRDefault="00330083" w:rsidP="00330083">
      <w:pPr>
        <w:spacing w:before="240" w:after="240" w:line="360" w:lineRule="auto"/>
        <w:ind w:firstLine="851"/>
        <w:contextualSpacing/>
        <w:jc w:val="both"/>
        <w:rPr>
          <w:rFonts w:ascii="Times New Roman" w:hAnsi="Times New Roman"/>
        </w:rPr>
      </w:pPr>
      <w:r w:rsidRPr="00330083">
        <w:rPr>
          <w:rFonts w:ascii="Times New Roman" w:hAnsi="Times New Roman"/>
        </w:rPr>
        <w:t>Aquele que se vale do cargo para fraudar o erário, manipular a legalidade e falsear a realidade administrativa atenta contra a própria essência do Estado Democrático de Direito.</w:t>
      </w:r>
    </w:p>
    <w:p w14:paraId="0CECFFC8" w14:textId="40968812" w:rsidR="00330083" w:rsidRDefault="00330083" w:rsidP="00330083">
      <w:pPr>
        <w:spacing w:before="240" w:after="240" w:line="360" w:lineRule="auto"/>
        <w:ind w:firstLine="851"/>
        <w:contextualSpacing/>
        <w:jc w:val="both"/>
        <w:rPr>
          <w:rFonts w:ascii="Times New Roman" w:hAnsi="Times New Roman"/>
        </w:rPr>
      </w:pPr>
      <w:r w:rsidRPr="00330083">
        <w:rPr>
          <w:rFonts w:ascii="Times New Roman" w:hAnsi="Times New Roman"/>
        </w:rPr>
        <w:t xml:space="preserve">Por isso, a responsabilização civil, penal e administrativa do ex-prefeito Fausto Mariano Gonçalves e dos demais agentes envolvidos não é apenas uma exigência legal, mas um dever ético e institucional, indispensável para restabelecer a moralidade, a legalidade e a confiança pública na Administração Municipal de </w:t>
      </w:r>
      <w:proofErr w:type="spellStart"/>
      <w:r w:rsidRPr="00330083">
        <w:rPr>
          <w:rFonts w:ascii="Times New Roman" w:hAnsi="Times New Roman"/>
        </w:rPr>
        <w:t>Turvânia</w:t>
      </w:r>
      <w:proofErr w:type="spellEnd"/>
      <w:r w:rsidRPr="00330083">
        <w:rPr>
          <w:rFonts w:ascii="Times New Roman" w:hAnsi="Times New Roman"/>
        </w:rPr>
        <w:t>.</w:t>
      </w:r>
    </w:p>
    <w:p w14:paraId="02BD8D3F" w14:textId="487E32E4" w:rsidR="00480B4F" w:rsidRPr="00654632" w:rsidRDefault="00480B4F" w:rsidP="00654632">
      <w:pPr>
        <w:spacing w:before="240" w:after="240" w:line="360" w:lineRule="auto"/>
        <w:contextualSpacing/>
        <w:jc w:val="both"/>
        <w:rPr>
          <w:rFonts w:ascii="Times New Roman" w:hAnsi="Times New Roman"/>
          <w:b/>
          <w:bCs/>
        </w:rPr>
      </w:pPr>
      <w:r w:rsidRPr="00654632">
        <w:rPr>
          <w:rFonts w:ascii="Times New Roman" w:hAnsi="Times New Roman"/>
          <w:b/>
          <w:bCs/>
        </w:rPr>
        <w:t>DA VALIDAÇÃO DO CÁLCULO DO DANO AO ERÁRIO</w:t>
      </w:r>
    </w:p>
    <w:p w14:paraId="405058A6" w14:textId="3BBACAA8" w:rsidR="002B7F82" w:rsidRPr="002B7F82" w:rsidRDefault="00480B4F" w:rsidP="002B7F82">
      <w:pPr>
        <w:spacing w:before="240" w:after="240" w:line="360" w:lineRule="auto"/>
        <w:ind w:firstLine="851"/>
        <w:contextualSpacing/>
        <w:jc w:val="both"/>
        <w:rPr>
          <w:rFonts w:ascii="Times New Roman" w:hAnsi="Times New Roman"/>
        </w:rPr>
      </w:pPr>
      <w:r w:rsidRPr="00480B4F">
        <w:rPr>
          <w:rFonts w:ascii="Times New Roman" w:hAnsi="Times New Roman"/>
        </w:rPr>
        <w:t xml:space="preserve">O </w:t>
      </w:r>
      <w:r w:rsidR="002B7F82" w:rsidRPr="002B7F82">
        <w:rPr>
          <w:rFonts w:ascii="Times New Roman" w:hAnsi="Times New Roman"/>
        </w:rPr>
        <w:t xml:space="preserve">levantamento técnico-financeiro elaborado pela Comissão Especial de Inquérito nº 002/2025, com base nas certidões contábeis e nos documentos oficiais remetidos pela Prefeitura Municipal de </w:t>
      </w:r>
      <w:proofErr w:type="spellStart"/>
      <w:r w:rsidR="002B7F82" w:rsidRPr="002B7F82">
        <w:rPr>
          <w:rFonts w:ascii="Times New Roman" w:hAnsi="Times New Roman"/>
        </w:rPr>
        <w:t>Turvânia</w:t>
      </w:r>
      <w:proofErr w:type="spellEnd"/>
      <w:r w:rsidR="002B7F82" w:rsidRPr="002B7F82">
        <w:rPr>
          <w:rFonts w:ascii="Times New Roman" w:hAnsi="Times New Roman"/>
        </w:rPr>
        <w:t>, revela a existência de expressiva lesão ao erário, decorrente da utilização indevida e reiterada do mecanismo de indenizações como forma de burlar o devido processo licitatório e executar despesas sem cotação de preços, sem justificativa técnica e, em alguns casos, por serviços não realizados.</w:t>
      </w:r>
    </w:p>
    <w:p w14:paraId="074DDFB0" w14:textId="77777777" w:rsidR="002B7F82" w:rsidRPr="002B7F82" w:rsidRDefault="002B7F82" w:rsidP="002B7F82">
      <w:pPr>
        <w:spacing w:before="240" w:after="240" w:line="360" w:lineRule="auto"/>
        <w:ind w:firstLine="851"/>
        <w:contextualSpacing/>
        <w:jc w:val="both"/>
        <w:rPr>
          <w:rFonts w:ascii="Times New Roman" w:hAnsi="Times New Roman"/>
        </w:rPr>
      </w:pPr>
      <w:r w:rsidRPr="002B7F82">
        <w:rPr>
          <w:rFonts w:ascii="Times New Roman" w:hAnsi="Times New Roman"/>
        </w:rPr>
        <w:t>O cálculo do dano foi validado a partir da análise cruzada dos processos administrativos de indenização, das notas fiscais correspondentes e dos comprovantes de pagamento, observando metodologia de rastreabilidade financeira e conferência documental. Tal procedimento permitiu identificar pagamentos indevidos, duplicidades e despesas sem cobertura contratual, em consonância com os princípios da transparência e da eficiência fiscal.</w:t>
      </w:r>
    </w:p>
    <w:p w14:paraId="623217CC" w14:textId="30365CB1" w:rsidR="002B7F82" w:rsidRPr="002B7F82" w:rsidRDefault="002B7F82" w:rsidP="002B7F82">
      <w:pPr>
        <w:spacing w:before="240" w:after="240" w:line="360" w:lineRule="auto"/>
        <w:ind w:firstLine="851"/>
        <w:contextualSpacing/>
        <w:jc w:val="both"/>
        <w:rPr>
          <w:rFonts w:ascii="Times New Roman" w:hAnsi="Times New Roman"/>
        </w:rPr>
      </w:pPr>
      <w:r w:rsidRPr="002B7F82">
        <w:rPr>
          <w:rFonts w:ascii="Times New Roman" w:hAnsi="Times New Roman"/>
          <w:b/>
          <w:bCs/>
          <w:u w:val="single"/>
        </w:rPr>
        <w:t xml:space="preserve">O montante total estimado de </w:t>
      </w:r>
      <w:proofErr w:type="spellStart"/>
      <w:r w:rsidRPr="002B7F82">
        <w:rPr>
          <w:rFonts w:ascii="Times New Roman" w:hAnsi="Times New Roman"/>
          <w:b/>
          <w:bCs/>
          <w:u w:val="single"/>
        </w:rPr>
        <w:t>dano</w:t>
      </w:r>
      <w:proofErr w:type="spellEnd"/>
      <w:r w:rsidRPr="002B7F82">
        <w:rPr>
          <w:rFonts w:ascii="Times New Roman" w:hAnsi="Times New Roman"/>
          <w:b/>
          <w:bCs/>
          <w:u w:val="single"/>
        </w:rPr>
        <w:t xml:space="preserve"> ao erário, referente ao exercício de 2024, ultrapassa a cifra de R$ 1.700.000,00 (um milhão e setecentos mil reais) apenas na Secretaria de Obras, considerando as 71 indenizações assinadas pelo Secretário William Silva Barreto.</w:t>
      </w:r>
      <w:r w:rsidRPr="002B7F82">
        <w:rPr>
          <w:rFonts w:ascii="Times New Roman" w:hAnsi="Times New Roman"/>
        </w:rPr>
        <w:t xml:space="preserve"> </w:t>
      </w:r>
    </w:p>
    <w:p w14:paraId="29956509" w14:textId="77777777" w:rsidR="002B7F82" w:rsidRPr="002B7F82" w:rsidRDefault="002B7F82" w:rsidP="002B7F82">
      <w:pPr>
        <w:spacing w:before="240" w:after="240" w:line="360" w:lineRule="auto"/>
        <w:ind w:firstLine="851"/>
        <w:contextualSpacing/>
        <w:jc w:val="both"/>
        <w:rPr>
          <w:rFonts w:ascii="Times New Roman" w:hAnsi="Times New Roman"/>
        </w:rPr>
      </w:pPr>
      <w:r w:rsidRPr="002B7F82">
        <w:rPr>
          <w:rFonts w:ascii="Times New Roman" w:hAnsi="Times New Roman"/>
        </w:rPr>
        <w:lastRenderedPageBreak/>
        <w:t>As certidões de vistoria e levantamento fotográfico anexadas (Docs. 003, 004 e 005) comprovam que parte significativa das obras permanece inacabada, apresenta vícios construtivos ou sequer foi executada, demonstrando a inexistência do serviço que justificaria o dispêndio público. Além disso, as indenizações relativas ao evento “Réveillon 2024/2025” foram liquidadas, embora o evento não tenha ocorrido, evidenciando pagamento sem causa e desvio de finalidade.</w:t>
      </w:r>
    </w:p>
    <w:p w14:paraId="571EDE0D" w14:textId="46CE673A" w:rsidR="002B7F82" w:rsidRPr="002B7F82" w:rsidRDefault="002B7F82" w:rsidP="002B7F82">
      <w:pPr>
        <w:spacing w:before="240" w:after="240" w:line="360" w:lineRule="auto"/>
        <w:ind w:firstLine="851"/>
        <w:contextualSpacing/>
        <w:jc w:val="both"/>
        <w:rPr>
          <w:rFonts w:ascii="Times New Roman" w:hAnsi="Times New Roman"/>
        </w:rPr>
      </w:pPr>
      <w:r w:rsidRPr="002B7F82">
        <w:rPr>
          <w:rFonts w:ascii="Times New Roman" w:hAnsi="Times New Roman"/>
        </w:rPr>
        <w:t xml:space="preserve">Ademais, constatou-se que nenhum dos processos de indenização analisados continha pesquisa de preços ou comprovação de </w:t>
      </w:r>
      <w:proofErr w:type="spellStart"/>
      <w:r w:rsidRPr="002B7F82">
        <w:rPr>
          <w:rFonts w:ascii="Times New Roman" w:hAnsi="Times New Roman"/>
        </w:rPr>
        <w:t>vantajosidade</w:t>
      </w:r>
      <w:proofErr w:type="spellEnd"/>
      <w:r w:rsidRPr="002B7F82">
        <w:rPr>
          <w:rFonts w:ascii="Times New Roman" w:hAnsi="Times New Roman"/>
        </w:rPr>
        <w:t xml:space="preserve"> econômica, contrariando o disposto </w:t>
      </w:r>
      <w:r w:rsidR="004A00C0">
        <w:rPr>
          <w:rFonts w:ascii="Times New Roman" w:hAnsi="Times New Roman"/>
        </w:rPr>
        <w:t>na</w:t>
      </w:r>
      <w:r w:rsidRPr="002B7F82">
        <w:rPr>
          <w:rFonts w:ascii="Times New Roman" w:hAnsi="Times New Roman"/>
        </w:rPr>
        <w:t xml:space="preserve"> Lei nº </w:t>
      </w:r>
      <w:r w:rsidR="00531680">
        <w:rPr>
          <w:rFonts w:ascii="Times New Roman" w:hAnsi="Times New Roman"/>
        </w:rPr>
        <w:t>14.133/2021</w:t>
      </w:r>
      <w:r w:rsidRPr="002B7F82">
        <w:rPr>
          <w:rFonts w:ascii="Times New Roman" w:hAnsi="Times New Roman"/>
        </w:rPr>
        <w:t>, e violando o dever de economicidade e de probidade administrativa.</w:t>
      </w:r>
    </w:p>
    <w:p w14:paraId="1C4E6BD9" w14:textId="6C422DD6" w:rsidR="002B7F82" w:rsidRPr="002B7F82" w:rsidRDefault="002B7F82" w:rsidP="002B7F82">
      <w:pPr>
        <w:spacing w:before="240" w:after="240" w:line="360" w:lineRule="auto"/>
        <w:ind w:firstLine="851"/>
        <w:contextualSpacing/>
        <w:jc w:val="both"/>
        <w:rPr>
          <w:rFonts w:ascii="Times New Roman" w:hAnsi="Times New Roman"/>
        </w:rPr>
      </w:pPr>
      <w:r w:rsidRPr="002B7F82">
        <w:rPr>
          <w:rFonts w:ascii="Times New Roman" w:hAnsi="Times New Roman"/>
        </w:rPr>
        <w:t>Diante desse contexto, a materialidade do dano ao erário municipal está amplamente comprovada, nos termos do art. 10, caput e incisos I, VIII</w:t>
      </w:r>
      <w:r w:rsidR="00EB10A4">
        <w:rPr>
          <w:rFonts w:ascii="Times New Roman" w:hAnsi="Times New Roman"/>
        </w:rPr>
        <w:t xml:space="preserve">, XI </w:t>
      </w:r>
      <w:r w:rsidRPr="002B7F82">
        <w:rPr>
          <w:rFonts w:ascii="Times New Roman" w:hAnsi="Times New Roman"/>
        </w:rPr>
        <w:t xml:space="preserve">e XII, da Lei nº </w:t>
      </w:r>
      <w:r w:rsidR="00EB10A4">
        <w:rPr>
          <w:rFonts w:ascii="Times New Roman" w:hAnsi="Times New Roman"/>
        </w:rPr>
        <w:t>14.230/2021</w:t>
      </w:r>
      <w:r w:rsidRPr="002B7F82">
        <w:rPr>
          <w:rFonts w:ascii="Times New Roman" w:hAnsi="Times New Roman"/>
        </w:rPr>
        <w:t xml:space="preserve"> (Lei de Improbidade Administrativa), pois houve desvio e malbaratamento de recursos públicos, com pagamentos indevidos e despesas sem respaldo contratual ou contábil.</w:t>
      </w:r>
    </w:p>
    <w:p w14:paraId="26D3E770" w14:textId="77777777" w:rsidR="002B7F82" w:rsidRPr="002B7F82" w:rsidRDefault="002B7F82" w:rsidP="002B7F82">
      <w:pPr>
        <w:spacing w:before="240" w:after="240" w:line="360" w:lineRule="auto"/>
        <w:ind w:firstLine="851"/>
        <w:contextualSpacing/>
        <w:jc w:val="both"/>
        <w:rPr>
          <w:rFonts w:ascii="Times New Roman" w:hAnsi="Times New Roman"/>
        </w:rPr>
      </w:pPr>
      <w:r w:rsidRPr="002B7F82">
        <w:rPr>
          <w:rFonts w:ascii="Times New Roman" w:hAnsi="Times New Roman"/>
        </w:rPr>
        <w:t>Assim, o valor total apurado nas indenizações deve constituir a base de cálculo para as ações civis de ressarcimento ao erário, devendo ser atualizado monetariamente pelo IPCA-E e acrescido de juros de mora conforme o art. 1º-F da Lei nº 9.494/1997, até a data do efetivo ressarcimento.</w:t>
      </w:r>
    </w:p>
    <w:p w14:paraId="1E7A8A71" w14:textId="77777777" w:rsidR="002B7F82" w:rsidRDefault="002B7F82" w:rsidP="002B7F82">
      <w:pPr>
        <w:spacing w:before="240" w:after="240" w:line="360" w:lineRule="auto"/>
        <w:ind w:firstLine="851"/>
        <w:contextualSpacing/>
        <w:jc w:val="both"/>
        <w:rPr>
          <w:rFonts w:ascii="Times New Roman" w:hAnsi="Times New Roman"/>
        </w:rPr>
      </w:pPr>
      <w:r w:rsidRPr="002B7F82">
        <w:rPr>
          <w:rFonts w:ascii="Times New Roman" w:hAnsi="Times New Roman"/>
        </w:rPr>
        <w:t>A Comissão reafirma, por fim, que todo recurso público desviado, gasto de forma indevida ou destinado a finalidades particulares, representa lesão direta ao patrimônio coletivo e impõe ao gestor público a responsabilidade integral pela recomposição do dano, em observância aos princípios da legalidade, moralidade e supremacia do interesse público.</w:t>
      </w:r>
    </w:p>
    <w:p w14:paraId="4448ADED" w14:textId="2E3E1363" w:rsidR="00480B4F" w:rsidRPr="00654632" w:rsidRDefault="00480B4F" w:rsidP="002B7F82">
      <w:pPr>
        <w:spacing w:before="240" w:after="240" w:line="360" w:lineRule="auto"/>
        <w:contextualSpacing/>
        <w:jc w:val="both"/>
        <w:rPr>
          <w:rFonts w:ascii="Times New Roman" w:hAnsi="Times New Roman"/>
          <w:b/>
          <w:bCs/>
        </w:rPr>
      </w:pPr>
      <w:r w:rsidRPr="00654632">
        <w:rPr>
          <w:rFonts w:ascii="Times New Roman" w:hAnsi="Times New Roman"/>
          <w:b/>
          <w:bCs/>
        </w:rPr>
        <w:t>RECOMENDAÇÃO AO TRIBUNAL DE CONTAS DOS MUNICÍPIOS (TCM-GO)</w:t>
      </w:r>
    </w:p>
    <w:p w14:paraId="49779738" w14:textId="77777777" w:rsidR="00227444" w:rsidRPr="00227444" w:rsidRDefault="00654632" w:rsidP="00227444">
      <w:pPr>
        <w:spacing w:before="240" w:after="240" w:line="360" w:lineRule="auto"/>
        <w:ind w:firstLine="851"/>
        <w:contextualSpacing/>
        <w:jc w:val="both"/>
        <w:rPr>
          <w:rFonts w:ascii="Times New Roman" w:hAnsi="Times New Roman"/>
        </w:rPr>
      </w:pPr>
      <w:r>
        <w:rPr>
          <w:rFonts w:ascii="Times New Roman" w:hAnsi="Times New Roman"/>
        </w:rPr>
        <w:t xml:space="preserve">A </w:t>
      </w:r>
      <w:r w:rsidR="00227444" w:rsidRPr="00227444">
        <w:rPr>
          <w:rFonts w:ascii="Times New Roman" w:hAnsi="Times New Roman"/>
        </w:rPr>
        <w:t>alegação de que a aprovação das contas da gestão do ex-prefeito Fausto Mariano Gonçalves pelo Tribunal de Contas dos Municípios do Estado de Goiás (TCM-GO) representaria uma espécie de “absolvição” administrativa não encontra amparo nos fatos apurados pela Comissão Especial de Inquérito (CEI) nº 002/2025.</w:t>
      </w:r>
    </w:p>
    <w:p w14:paraId="39CAA3FB" w14:textId="77777777" w:rsidR="00227444" w:rsidRPr="00227444" w:rsidRDefault="00227444" w:rsidP="00227444">
      <w:pPr>
        <w:spacing w:before="240" w:after="240" w:line="360" w:lineRule="auto"/>
        <w:ind w:firstLine="851"/>
        <w:contextualSpacing/>
        <w:jc w:val="both"/>
        <w:rPr>
          <w:rFonts w:ascii="Times New Roman" w:hAnsi="Times New Roman"/>
        </w:rPr>
      </w:pPr>
      <w:r w:rsidRPr="00227444">
        <w:rPr>
          <w:rFonts w:ascii="Times New Roman" w:hAnsi="Times New Roman"/>
        </w:rPr>
        <w:t xml:space="preserve">As provas reunidas pela Comissão demonstram que o modelo de execução orçamentária e financeira adotado no período de 2020 a 2024 foi marcado por severas irregularidades e fraudes sistemáticas, especialmente pela utilização reiterada e dolosa de </w:t>
      </w:r>
      <w:r w:rsidRPr="00227444">
        <w:rPr>
          <w:rFonts w:ascii="Times New Roman" w:hAnsi="Times New Roman"/>
        </w:rPr>
        <w:lastRenderedPageBreak/>
        <w:t xml:space="preserve">indenizações ilegais em substituição às licitações regulares, o que distorceu a real situação patrimonial do Município de </w:t>
      </w:r>
      <w:proofErr w:type="spellStart"/>
      <w:r w:rsidRPr="00227444">
        <w:rPr>
          <w:rFonts w:ascii="Times New Roman" w:hAnsi="Times New Roman"/>
        </w:rPr>
        <w:t>Turvânia</w:t>
      </w:r>
      <w:proofErr w:type="spellEnd"/>
      <w:r w:rsidRPr="00227444">
        <w:rPr>
          <w:rFonts w:ascii="Times New Roman" w:hAnsi="Times New Roman"/>
        </w:rPr>
        <w:t>.</w:t>
      </w:r>
    </w:p>
    <w:p w14:paraId="124444EE" w14:textId="77777777" w:rsidR="00227444" w:rsidRPr="00227444" w:rsidRDefault="00227444" w:rsidP="00227444">
      <w:pPr>
        <w:spacing w:before="240" w:after="240" w:line="360" w:lineRule="auto"/>
        <w:ind w:firstLine="851"/>
        <w:contextualSpacing/>
        <w:jc w:val="both"/>
        <w:rPr>
          <w:rFonts w:ascii="Times New Roman" w:hAnsi="Times New Roman"/>
        </w:rPr>
      </w:pPr>
      <w:r w:rsidRPr="00227444">
        <w:rPr>
          <w:rFonts w:ascii="Times New Roman" w:hAnsi="Times New Roman"/>
        </w:rPr>
        <w:t xml:space="preserve">As certidões de vistoria, relatórios contábeis e depoimentos de servidores municipais comprovam que as despesas indenizatórias — totalizando milhões de reais em pagamentos sem cotação de preços, sem comprovação de </w:t>
      </w:r>
      <w:proofErr w:type="spellStart"/>
      <w:r w:rsidRPr="00227444">
        <w:rPr>
          <w:rFonts w:ascii="Times New Roman" w:hAnsi="Times New Roman"/>
        </w:rPr>
        <w:t>vantajosidade</w:t>
      </w:r>
      <w:proofErr w:type="spellEnd"/>
      <w:r w:rsidRPr="00227444">
        <w:rPr>
          <w:rFonts w:ascii="Times New Roman" w:hAnsi="Times New Roman"/>
        </w:rPr>
        <w:t xml:space="preserve"> e, em alguns casos, por serviços inexistentes — não foram devidamente registradas e individualizadas na contabilidade municipal, motivo pelo qual não constaram de forma fidedigna nas prestações de contas encaminhadas ao TCM-GO.</w:t>
      </w:r>
    </w:p>
    <w:p w14:paraId="26ADEFB6" w14:textId="02E07449" w:rsidR="00227444" w:rsidRPr="00227444" w:rsidRDefault="00227444" w:rsidP="00227444">
      <w:pPr>
        <w:spacing w:before="240" w:after="240" w:line="360" w:lineRule="auto"/>
        <w:ind w:firstLine="851"/>
        <w:contextualSpacing/>
        <w:jc w:val="both"/>
        <w:rPr>
          <w:rFonts w:ascii="Times New Roman" w:hAnsi="Times New Roman"/>
        </w:rPr>
      </w:pPr>
      <w:r>
        <w:rPr>
          <w:rFonts w:ascii="Times New Roman" w:hAnsi="Times New Roman"/>
        </w:rPr>
        <w:t xml:space="preserve">A </w:t>
      </w:r>
      <w:r w:rsidRPr="00227444">
        <w:rPr>
          <w:rFonts w:ascii="Times New Roman" w:hAnsi="Times New Roman"/>
        </w:rPr>
        <w:t>descoberta de novas provas ou de irregularidades substanciais que comprometam a veracidade das informações prestadas impõe ao Tribunal o dever de proceder à revisão e reexame das contas anuais já julgadas.</w:t>
      </w:r>
    </w:p>
    <w:p w14:paraId="025A811C" w14:textId="77777777" w:rsidR="00227444" w:rsidRPr="00227444" w:rsidRDefault="00227444" w:rsidP="00227444">
      <w:pPr>
        <w:spacing w:before="240" w:after="240" w:line="360" w:lineRule="auto"/>
        <w:ind w:firstLine="851"/>
        <w:contextualSpacing/>
        <w:jc w:val="both"/>
        <w:rPr>
          <w:rFonts w:ascii="Times New Roman" w:hAnsi="Times New Roman"/>
        </w:rPr>
      </w:pPr>
      <w:r w:rsidRPr="00227444">
        <w:rPr>
          <w:rFonts w:ascii="Times New Roman" w:hAnsi="Times New Roman"/>
        </w:rPr>
        <w:t>O conjunto probatório coligido pela CEI nº 002/2025 comprova que as contas da gestão Fausto Mariano Gonçalves (2020–2024) foram incompletas e materialmente comprometidas, pois não refletiram o uso real dos recursos públicos, tampouco registraram as despesas indenizatórias e os pagamentos irregulares identificados nos autos.</w:t>
      </w:r>
    </w:p>
    <w:p w14:paraId="5903C977" w14:textId="77777777" w:rsidR="00227444" w:rsidRPr="00227444" w:rsidRDefault="00227444" w:rsidP="00227444">
      <w:pPr>
        <w:spacing w:before="240" w:after="240" w:line="360" w:lineRule="auto"/>
        <w:ind w:firstLine="851"/>
        <w:contextualSpacing/>
        <w:jc w:val="both"/>
        <w:rPr>
          <w:rFonts w:ascii="Times New Roman" w:hAnsi="Times New Roman"/>
        </w:rPr>
      </w:pPr>
      <w:r w:rsidRPr="00227444">
        <w:rPr>
          <w:rFonts w:ascii="Times New Roman" w:hAnsi="Times New Roman"/>
        </w:rPr>
        <w:t>Assim, esta Comissão delibera e recomenda formalmente ao Tribunal de Contas dos Municípios (TCM-GO) que:</w:t>
      </w:r>
    </w:p>
    <w:p w14:paraId="2A02C2E9" w14:textId="6EC52CDE" w:rsidR="00227444" w:rsidRPr="00227444" w:rsidRDefault="00227444" w:rsidP="004B598D">
      <w:pPr>
        <w:pStyle w:val="PargrafodaLista"/>
        <w:numPr>
          <w:ilvl w:val="1"/>
          <w:numId w:val="30"/>
        </w:numPr>
        <w:spacing w:before="240" w:after="240" w:line="360" w:lineRule="auto"/>
        <w:jc w:val="both"/>
        <w:rPr>
          <w:rFonts w:ascii="Times New Roman" w:hAnsi="Times New Roman"/>
        </w:rPr>
      </w:pPr>
      <w:r w:rsidRPr="00227444">
        <w:rPr>
          <w:rFonts w:ascii="Times New Roman" w:hAnsi="Times New Roman"/>
        </w:rPr>
        <w:t>Promova o reexame e a revisão das Contas Anuais da gestão de Fausto Mariano Gonçalves (2020–2024), à luz das provas documentais, contábeis e testemunhais colhidas pela CEI;</w:t>
      </w:r>
    </w:p>
    <w:p w14:paraId="46FC2E86" w14:textId="79F6BFC7" w:rsidR="00227444" w:rsidRPr="00227444" w:rsidRDefault="00227444" w:rsidP="004B598D">
      <w:pPr>
        <w:pStyle w:val="PargrafodaLista"/>
        <w:numPr>
          <w:ilvl w:val="1"/>
          <w:numId w:val="30"/>
        </w:numPr>
        <w:spacing w:before="240" w:after="240" w:line="360" w:lineRule="auto"/>
        <w:jc w:val="both"/>
        <w:rPr>
          <w:rFonts w:ascii="Times New Roman" w:hAnsi="Times New Roman"/>
        </w:rPr>
      </w:pPr>
      <w:r w:rsidRPr="00227444">
        <w:rPr>
          <w:rFonts w:ascii="Times New Roman" w:hAnsi="Times New Roman"/>
        </w:rPr>
        <w:t>Proceda à correção dos balanços e relatórios financeiros municipais, expurgando as despesas falsas ou omitidas e incluindo o valor das indenizações irregulares como dano efetivo ao erário;</w:t>
      </w:r>
    </w:p>
    <w:p w14:paraId="5391B3C4" w14:textId="11C9C986" w:rsidR="00227444" w:rsidRPr="00227444" w:rsidRDefault="00227444" w:rsidP="004B598D">
      <w:pPr>
        <w:pStyle w:val="PargrafodaLista"/>
        <w:numPr>
          <w:ilvl w:val="1"/>
          <w:numId w:val="30"/>
        </w:numPr>
        <w:spacing w:before="240" w:after="240" w:line="360" w:lineRule="auto"/>
        <w:jc w:val="both"/>
        <w:rPr>
          <w:rFonts w:ascii="Times New Roman" w:hAnsi="Times New Roman"/>
        </w:rPr>
      </w:pPr>
      <w:r w:rsidRPr="00227444">
        <w:rPr>
          <w:rFonts w:ascii="Times New Roman" w:hAnsi="Times New Roman"/>
        </w:rPr>
        <w:t>Encaminhe cópia do resultado da revisão ao Ministério Público do Estado de Goiás, para subsidiar as ações de improbidade administrativa, penais e de ressarcimento ao erário já recomendadas por esta Comissão.</w:t>
      </w:r>
    </w:p>
    <w:p w14:paraId="450E7E1F" w14:textId="77777777" w:rsidR="00227444" w:rsidRPr="00227444" w:rsidRDefault="00227444" w:rsidP="00227444">
      <w:pPr>
        <w:spacing w:before="240" w:after="240" w:line="360" w:lineRule="auto"/>
        <w:ind w:firstLine="851"/>
        <w:contextualSpacing/>
        <w:jc w:val="both"/>
        <w:rPr>
          <w:rFonts w:ascii="Times New Roman" w:hAnsi="Times New Roman"/>
        </w:rPr>
      </w:pPr>
      <w:r w:rsidRPr="00227444">
        <w:rPr>
          <w:rFonts w:ascii="Times New Roman" w:hAnsi="Times New Roman"/>
        </w:rPr>
        <w:t>A Comissão Especial de Inquérito nº 002/2025, instituída pela Portaria nº 060/2025-CMT, após extensa instrução probatória, oitiva de dezenas de testemunhas, análise documental, contábil e fiscal, reconhece a materialidade e autoria dos atos de improbidade administrativa e ilícitos correlatos, imputando responsabilidades aos seguintes agentes:</w:t>
      </w:r>
    </w:p>
    <w:p w14:paraId="778FDDE6" w14:textId="3E1500A0" w:rsidR="00227444" w:rsidRPr="00B15C56" w:rsidRDefault="00227444" w:rsidP="004B598D">
      <w:pPr>
        <w:pStyle w:val="PargrafodaLista"/>
        <w:numPr>
          <w:ilvl w:val="2"/>
          <w:numId w:val="31"/>
        </w:numPr>
        <w:spacing w:before="240" w:after="240" w:line="360" w:lineRule="auto"/>
        <w:jc w:val="both"/>
        <w:rPr>
          <w:rFonts w:ascii="Times New Roman" w:hAnsi="Times New Roman"/>
        </w:rPr>
      </w:pPr>
      <w:r w:rsidRPr="00B15C56">
        <w:rPr>
          <w:rFonts w:ascii="Times New Roman" w:hAnsi="Times New Roman"/>
        </w:rPr>
        <w:lastRenderedPageBreak/>
        <w:t xml:space="preserve">Fausto Mariano Gonçalves (ex-prefeito) – pela autoria e comando direto do sistema de indenizações ilegais, configurando ato doloso de improbidade administrativa nos termos dos </w:t>
      </w:r>
      <w:proofErr w:type="spellStart"/>
      <w:r w:rsidRPr="00B15C56">
        <w:rPr>
          <w:rFonts w:ascii="Times New Roman" w:hAnsi="Times New Roman"/>
        </w:rPr>
        <w:t>arts</w:t>
      </w:r>
      <w:proofErr w:type="spellEnd"/>
      <w:r w:rsidRPr="00B15C56">
        <w:rPr>
          <w:rFonts w:ascii="Times New Roman" w:hAnsi="Times New Roman"/>
        </w:rPr>
        <w:t xml:space="preserve">. 9º, 10 e 11 da Lei nº </w:t>
      </w:r>
      <w:r w:rsidR="00A9453B">
        <w:rPr>
          <w:rFonts w:ascii="Times New Roman" w:hAnsi="Times New Roman"/>
        </w:rPr>
        <w:t>14.230/2021</w:t>
      </w:r>
      <w:r w:rsidRPr="00B15C56">
        <w:rPr>
          <w:rFonts w:ascii="Times New Roman" w:hAnsi="Times New Roman"/>
        </w:rPr>
        <w:t>, além de responsabilidade penal por peculato (art. 312 do CP), falsidade ideológica (art. 299 do CP) e abuso de autoridade (Lei nº 13.869/2019), ao impor práticas ilegais e neutralizar os órgãos de controle;</w:t>
      </w:r>
    </w:p>
    <w:p w14:paraId="7D52A520" w14:textId="5134BA69" w:rsidR="00227444" w:rsidRPr="00B15C56" w:rsidRDefault="00227444" w:rsidP="004B598D">
      <w:pPr>
        <w:pStyle w:val="PargrafodaLista"/>
        <w:numPr>
          <w:ilvl w:val="2"/>
          <w:numId w:val="31"/>
        </w:numPr>
        <w:spacing w:before="240" w:after="240" w:line="360" w:lineRule="auto"/>
        <w:jc w:val="both"/>
        <w:rPr>
          <w:rFonts w:ascii="Times New Roman" w:hAnsi="Times New Roman"/>
        </w:rPr>
      </w:pPr>
      <w:r w:rsidRPr="00B15C56">
        <w:rPr>
          <w:rFonts w:ascii="Times New Roman" w:hAnsi="Times New Roman"/>
        </w:rPr>
        <w:t xml:space="preserve">William Silva Barreto (Secretário de Obras) – por execução dolosa e consciente das indenizações fraudulentas, chancelando 71 processos irregulares, totalizando mais de R$ 1,7 milhão em despesas sem cotação ou comprovação de </w:t>
      </w:r>
      <w:proofErr w:type="spellStart"/>
      <w:r w:rsidRPr="00B15C56">
        <w:rPr>
          <w:rFonts w:ascii="Times New Roman" w:hAnsi="Times New Roman"/>
        </w:rPr>
        <w:t>vantajosidade</w:t>
      </w:r>
      <w:proofErr w:type="spellEnd"/>
      <w:r w:rsidRPr="00B15C56">
        <w:rPr>
          <w:rFonts w:ascii="Times New Roman" w:hAnsi="Times New Roman"/>
        </w:rPr>
        <w:t>, além de ter autorizado ligação clandestina de energia (“gato”) e participação em obras inacabadas e superfaturadas;</w:t>
      </w:r>
    </w:p>
    <w:p w14:paraId="15EAABD6" w14:textId="4BCC5146" w:rsidR="00227444" w:rsidRPr="00B15C56" w:rsidRDefault="00227444" w:rsidP="004B598D">
      <w:pPr>
        <w:pStyle w:val="PargrafodaLista"/>
        <w:numPr>
          <w:ilvl w:val="2"/>
          <w:numId w:val="31"/>
        </w:numPr>
        <w:spacing w:before="240" w:after="240" w:line="360" w:lineRule="auto"/>
        <w:jc w:val="both"/>
        <w:rPr>
          <w:rFonts w:ascii="Times New Roman" w:hAnsi="Times New Roman"/>
        </w:rPr>
      </w:pPr>
      <w:r w:rsidRPr="00B15C56">
        <w:rPr>
          <w:rFonts w:ascii="Times New Roman" w:hAnsi="Times New Roman"/>
        </w:rPr>
        <w:t xml:space="preserve">Nathália Souza </w:t>
      </w:r>
      <w:proofErr w:type="spellStart"/>
      <w:r w:rsidRPr="00B15C56">
        <w:rPr>
          <w:rFonts w:ascii="Times New Roman" w:hAnsi="Times New Roman"/>
        </w:rPr>
        <w:t>Noleto</w:t>
      </w:r>
      <w:proofErr w:type="spellEnd"/>
      <w:r w:rsidRPr="00B15C56">
        <w:rPr>
          <w:rFonts w:ascii="Times New Roman" w:hAnsi="Times New Roman"/>
        </w:rPr>
        <w:t xml:space="preserve"> (</w:t>
      </w:r>
      <w:proofErr w:type="spellStart"/>
      <w:r w:rsidRPr="00B15C56">
        <w:rPr>
          <w:rFonts w:ascii="Times New Roman" w:hAnsi="Times New Roman"/>
        </w:rPr>
        <w:t>ex-Compras</w:t>
      </w:r>
      <w:proofErr w:type="spellEnd"/>
      <w:r w:rsidRPr="00B15C56">
        <w:rPr>
          <w:rFonts w:ascii="Times New Roman" w:hAnsi="Times New Roman"/>
        </w:rPr>
        <w:t xml:space="preserve"> e interina do Controle Interno) – por atuar como articuladora operacional do esquema, sendo responsável por montar e tramitar processos indenizatórios sem cotação de preços, suprimindo deliberadamente documentos essenciais à legalidade e à transparência, com plena consciência da irregularidade;</w:t>
      </w:r>
    </w:p>
    <w:p w14:paraId="2C690F3F" w14:textId="43AA7D18" w:rsidR="00227444" w:rsidRPr="00B15C56" w:rsidRDefault="00227444" w:rsidP="004B598D">
      <w:pPr>
        <w:pStyle w:val="PargrafodaLista"/>
        <w:numPr>
          <w:ilvl w:val="2"/>
          <w:numId w:val="31"/>
        </w:numPr>
        <w:spacing w:before="240" w:after="240" w:line="360" w:lineRule="auto"/>
        <w:jc w:val="both"/>
        <w:rPr>
          <w:rFonts w:ascii="Times New Roman" w:hAnsi="Times New Roman"/>
        </w:rPr>
      </w:pPr>
      <w:r w:rsidRPr="00B15C56">
        <w:rPr>
          <w:rFonts w:ascii="Times New Roman" w:hAnsi="Times New Roman"/>
        </w:rPr>
        <w:t>Divina Eterna de Oliveira (Controladora Interna) – por omissão dolosa no dever de fiscalização, assinando pareceres padronizados e coniventes com ilegalidades reiteradas, e deixando de adotar providências de apuração administrativa, configurando violação direta ao art. 11 da LIA;</w:t>
      </w:r>
    </w:p>
    <w:p w14:paraId="5F604AAA" w14:textId="7100EA1F" w:rsidR="00227444" w:rsidRPr="00B15C56" w:rsidRDefault="00227444" w:rsidP="004B598D">
      <w:pPr>
        <w:pStyle w:val="PargrafodaLista"/>
        <w:numPr>
          <w:ilvl w:val="2"/>
          <w:numId w:val="31"/>
        </w:numPr>
        <w:spacing w:before="240" w:after="240" w:line="360" w:lineRule="auto"/>
        <w:jc w:val="both"/>
        <w:rPr>
          <w:rFonts w:ascii="Times New Roman" w:hAnsi="Times New Roman"/>
        </w:rPr>
      </w:pPr>
      <w:r w:rsidRPr="00B15C56">
        <w:rPr>
          <w:rFonts w:ascii="Times New Roman" w:hAnsi="Times New Roman"/>
        </w:rPr>
        <w:t>Leandro Ribeiro Caetano (ex-Secretário de Obras) – por ter autorizado indenizações irregulares mesmo após orientação contrária do setor jurídico, atuando com dolo eventual e consciência da ilicitude, caracterizando violação aos princípios da legalidade e probidade administrativa (art. 11 da LIA).</w:t>
      </w:r>
    </w:p>
    <w:p w14:paraId="6E89F758" w14:textId="67030114" w:rsidR="0035328F" w:rsidRPr="00051922" w:rsidRDefault="00227444" w:rsidP="00227444">
      <w:pPr>
        <w:spacing w:before="240" w:after="240" w:line="360" w:lineRule="auto"/>
        <w:ind w:firstLine="851"/>
        <w:contextualSpacing/>
        <w:jc w:val="both"/>
        <w:rPr>
          <w:rFonts w:ascii="Times New Roman" w:hAnsi="Times New Roman"/>
        </w:rPr>
      </w:pPr>
      <w:r w:rsidRPr="00227444">
        <w:rPr>
          <w:rFonts w:ascii="Times New Roman" w:hAnsi="Times New Roman"/>
        </w:rPr>
        <w:t>Diante da robustez das provas colhidas, esta Comissão Especial de Inquérito nº 002/2025 encerra seus trabalhos deliberando pela imediata remessa integral dos autos ao TCM-GO, ao Ministério Público Estadual e à Polícia Civil, para a devida persecução civil, penal e administrativa dos fatos apurados.</w:t>
      </w:r>
    </w:p>
    <w:p w14:paraId="0774CEB8" w14:textId="03D80BA2" w:rsidR="00051922" w:rsidRPr="00557EAA" w:rsidRDefault="00524CBD" w:rsidP="00524CBD">
      <w:pPr>
        <w:spacing w:before="240" w:after="240" w:line="360" w:lineRule="auto"/>
        <w:jc w:val="both"/>
        <w:rPr>
          <w:rFonts w:ascii="Times New Roman" w:hAnsi="Times New Roman"/>
          <w:b/>
        </w:rPr>
      </w:pPr>
      <w:r>
        <w:rPr>
          <w:rFonts w:ascii="Times New Roman" w:hAnsi="Times New Roman"/>
          <w:b/>
        </w:rPr>
        <w:t>VI</w:t>
      </w:r>
      <w:r w:rsidR="00480B4F">
        <w:rPr>
          <w:rFonts w:ascii="Times New Roman" w:hAnsi="Times New Roman"/>
          <w:b/>
        </w:rPr>
        <w:t>I</w:t>
      </w:r>
      <w:r>
        <w:rPr>
          <w:rFonts w:ascii="Times New Roman" w:hAnsi="Times New Roman"/>
          <w:b/>
        </w:rPr>
        <w:t xml:space="preserve">I - </w:t>
      </w:r>
      <w:r w:rsidR="00051922" w:rsidRPr="00051922">
        <w:rPr>
          <w:rFonts w:ascii="Times New Roman" w:hAnsi="Times New Roman"/>
          <w:b/>
        </w:rPr>
        <w:t>CONCLUSÃO</w:t>
      </w:r>
    </w:p>
    <w:p w14:paraId="2412BF48" w14:textId="63FBF5D6" w:rsidR="009E03F7" w:rsidRPr="009E03F7" w:rsidRDefault="009E03F7" w:rsidP="009E03F7">
      <w:pPr>
        <w:spacing w:before="240" w:after="240" w:line="360" w:lineRule="auto"/>
        <w:ind w:firstLine="851"/>
        <w:jc w:val="both"/>
        <w:rPr>
          <w:rFonts w:ascii="Times New Roman" w:hAnsi="Times New Roman"/>
        </w:rPr>
      </w:pPr>
      <w:r w:rsidRPr="009E03F7">
        <w:rPr>
          <w:rFonts w:ascii="Times New Roman" w:hAnsi="Times New Roman"/>
        </w:rPr>
        <w:lastRenderedPageBreak/>
        <w:t xml:space="preserve">Em conformidade com o disposto no art. 54-D, §§1º e 3º do Regimento Interno da Câmara Municipal de </w:t>
      </w:r>
      <w:proofErr w:type="spellStart"/>
      <w:r w:rsidRPr="009E03F7">
        <w:rPr>
          <w:rFonts w:ascii="Times New Roman" w:hAnsi="Times New Roman"/>
        </w:rPr>
        <w:t>Turvânia</w:t>
      </w:r>
      <w:proofErr w:type="spellEnd"/>
      <w:r w:rsidRPr="009E03F7">
        <w:rPr>
          <w:rFonts w:ascii="Times New Roman" w:hAnsi="Times New Roman"/>
        </w:rPr>
        <w:t>-GO, a Comissão Especial de Inquérito nº 002/2025, instituída pela Portaria nº 060/2025-CMT, com a finalidade de apurar possíveis atos de improbidade administrativa, desvio de recursos públicos, irregularidades em obras e uso indevido das indenizações no âmbito da gestão municipal de Fausto Mariano Gonçalves (2020–2024), conclui, após ampla instrução probatória, pela existência de indícios robustos e convergentes de responsabilidade civil, administrativa e penal do ex-prefeito e de diversos agentes públicos, conforme se expõe.</w:t>
      </w:r>
    </w:p>
    <w:p w14:paraId="1CF03641" w14:textId="77777777" w:rsidR="009E03F7" w:rsidRPr="009E03F7" w:rsidRDefault="009E03F7" w:rsidP="009E03F7">
      <w:pPr>
        <w:spacing w:before="240" w:after="240" w:line="360" w:lineRule="auto"/>
        <w:ind w:firstLine="851"/>
        <w:jc w:val="both"/>
        <w:rPr>
          <w:rFonts w:ascii="Times New Roman" w:hAnsi="Times New Roman"/>
          <w:b/>
          <w:bCs/>
        </w:rPr>
      </w:pPr>
      <w:r w:rsidRPr="009E03F7">
        <w:rPr>
          <w:rFonts w:ascii="Times New Roman" w:hAnsi="Times New Roman"/>
          <w:b/>
          <w:bCs/>
        </w:rPr>
        <w:t>a) Da Configuração de Atos de Improbidade Administrativa</w:t>
      </w:r>
    </w:p>
    <w:p w14:paraId="2478145F" w14:textId="77777777" w:rsidR="009E03F7" w:rsidRPr="009E03F7" w:rsidRDefault="009E03F7" w:rsidP="009E03F7">
      <w:pPr>
        <w:spacing w:before="240" w:after="240" w:line="360" w:lineRule="auto"/>
        <w:ind w:firstLine="851"/>
        <w:jc w:val="both"/>
        <w:rPr>
          <w:rFonts w:ascii="Times New Roman" w:hAnsi="Times New Roman"/>
        </w:rPr>
      </w:pPr>
      <w:r w:rsidRPr="009E03F7">
        <w:rPr>
          <w:rFonts w:ascii="Times New Roman" w:hAnsi="Times New Roman"/>
        </w:rPr>
        <w:t>Com base na documentação colhida, nos relatórios de vistoria, certidões contábeis, processos administrativos, notas fiscais, depoimentos e levantamentos fotográficos, restou amplamente demonstrada a prática de atos dolosos de improbidade administrativa, nas seguintes modalidades previstas na Lei nº 8.429/1992 (com redação da Lei nº 14.230/2021):</w:t>
      </w:r>
    </w:p>
    <w:p w14:paraId="2DB23BA2" w14:textId="77777777" w:rsidR="009E03F7" w:rsidRPr="009E03F7" w:rsidRDefault="009E03F7" w:rsidP="009E03F7">
      <w:pPr>
        <w:spacing w:before="240" w:after="240" w:line="360" w:lineRule="auto"/>
        <w:ind w:firstLine="851"/>
        <w:jc w:val="both"/>
        <w:rPr>
          <w:rFonts w:ascii="Times New Roman" w:hAnsi="Times New Roman"/>
        </w:rPr>
      </w:pPr>
    </w:p>
    <w:p w14:paraId="71F2585D" w14:textId="7D492F85" w:rsidR="009E03F7" w:rsidRPr="009E03F7" w:rsidRDefault="009E03F7" w:rsidP="004B598D">
      <w:pPr>
        <w:pStyle w:val="PargrafodaLista"/>
        <w:numPr>
          <w:ilvl w:val="2"/>
          <w:numId w:val="32"/>
        </w:numPr>
        <w:spacing w:before="240" w:after="240" w:line="360" w:lineRule="auto"/>
        <w:jc w:val="both"/>
        <w:rPr>
          <w:rFonts w:ascii="Times New Roman" w:hAnsi="Times New Roman"/>
        </w:rPr>
      </w:pPr>
      <w:r w:rsidRPr="009E03F7">
        <w:rPr>
          <w:rFonts w:ascii="Times New Roman" w:hAnsi="Times New Roman"/>
        </w:rPr>
        <w:t>Enriquecimento ilícito (art. 9º da LIA): Pelo uso de recursos públicos em benefício pessoal e estético, pagos por indenização, sem comprovação de interesse público. As despesas foram ordenadas pessoalmente pelo ex-prefeito Fausto Mariano Gonçalves, configurando vantagem indevida e desvio de finalidade.</w:t>
      </w:r>
    </w:p>
    <w:p w14:paraId="71BCEF6E" w14:textId="13396932" w:rsidR="009E03F7" w:rsidRPr="009E03F7" w:rsidRDefault="009E03F7" w:rsidP="004B598D">
      <w:pPr>
        <w:pStyle w:val="PargrafodaLista"/>
        <w:numPr>
          <w:ilvl w:val="2"/>
          <w:numId w:val="32"/>
        </w:numPr>
        <w:spacing w:before="240" w:after="240" w:line="360" w:lineRule="auto"/>
        <w:jc w:val="both"/>
        <w:rPr>
          <w:rFonts w:ascii="Times New Roman" w:hAnsi="Times New Roman"/>
        </w:rPr>
      </w:pPr>
      <w:proofErr w:type="spellStart"/>
      <w:r w:rsidRPr="009E03F7">
        <w:rPr>
          <w:rFonts w:ascii="Times New Roman" w:hAnsi="Times New Roman"/>
        </w:rPr>
        <w:t>Dano</w:t>
      </w:r>
      <w:proofErr w:type="spellEnd"/>
      <w:r w:rsidRPr="009E03F7">
        <w:rPr>
          <w:rFonts w:ascii="Times New Roman" w:hAnsi="Times New Roman"/>
        </w:rPr>
        <w:t xml:space="preserve"> ao erário (art. 10, incisos I, VIII</w:t>
      </w:r>
      <w:r w:rsidR="00337411">
        <w:rPr>
          <w:rFonts w:ascii="Times New Roman" w:hAnsi="Times New Roman"/>
        </w:rPr>
        <w:t xml:space="preserve">, XI </w:t>
      </w:r>
      <w:r w:rsidRPr="009E03F7">
        <w:rPr>
          <w:rFonts w:ascii="Times New Roman" w:hAnsi="Times New Roman"/>
        </w:rPr>
        <w:t xml:space="preserve">e XII, da LIA): Pela realização de pagamentos indenizatórios ilegais e desnecessários, sem cotação de preços, sem justificativa técnica e, em diversos casos, por serviços inexistentes ou inacabados, a exemplo do Réveillon 2024/2025, que não foi realizado, e das obras inauguradas em estado incompleto, como o CEMOC, o Portal de Entrada e o SAMU, cujos relatórios fotográficos comprovam vícios, interrupções e ausência de equipamentos. O dano também abrange o uso de recursos municipais em obras de competência estadual, a aquisição excessiva de materiais de construção e o pagamento a empresas sem </w:t>
      </w:r>
      <w:r w:rsidRPr="009E03F7">
        <w:rPr>
          <w:rFonts w:ascii="Times New Roman" w:hAnsi="Times New Roman"/>
        </w:rPr>
        <w:lastRenderedPageBreak/>
        <w:t xml:space="preserve">comprovação de entrega dos produtos, representando grave prejuízo financeiro e administrativo ao Município de </w:t>
      </w:r>
      <w:proofErr w:type="spellStart"/>
      <w:r w:rsidRPr="009E03F7">
        <w:rPr>
          <w:rFonts w:ascii="Times New Roman" w:hAnsi="Times New Roman"/>
        </w:rPr>
        <w:t>Turvânia</w:t>
      </w:r>
      <w:proofErr w:type="spellEnd"/>
      <w:r w:rsidRPr="009E03F7">
        <w:rPr>
          <w:rFonts w:ascii="Times New Roman" w:hAnsi="Times New Roman"/>
        </w:rPr>
        <w:t>.</w:t>
      </w:r>
    </w:p>
    <w:p w14:paraId="2E355EED" w14:textId="7BB1099C" w:rsidR="009E03F7" w:rsidRPr="009E03F7" w:rsidRDefault="009E03F7" w:rsidP="004B598D">
      <w:pPr>
        <w:pStyle w:val="PargrafodaLista"/>
        <w:numPr>
          <w:ilvl w:val="2"/>
          <w:numId w:val="32"/>
        </w:numPr>
        <w:spacing w:before="240" w:after="240" w:line="360" w:lineRule="auto"/>
        <w:jc w:val="both"/>
        <w:rPr>
          <w:rFonts w:ascii="Times New Roman" w:hAnsi="Times New Roman"/>
        </w:rPr>
      </w:pPr>
      <w:r w:rsidRPr="009E03F7">
        <w:rPr>
          <w:rFonts w:ascii="Times New Roman" w:hAnsi="Times New Roman"/>
        </w:rPr>
        <w:t>Atentado aos princípios da Administração Pública (art. 11, caput da LIA): Pela violação dolosa e reiterada dos princípios da legalidade, moralidade, lealdade institucional e impessoalidade, ao transformar o instrumento indenizatório — que deve ser excepcional — em regra administrativa, suprimindo controles, adulterando informações em placas de obras públicas (identificadas como “reconstruções” quando eram simples reformas) e utilizando a estrutura municipal para autopromoção política.</w:t>
      </w:r>
    </w:p>
    <w:p w14:paraId="4AFC799D" w14:textId="0579995B" w:rsidR="009E03F7" w:rsidRPr="009E03F7" w:rsidRDefault="009E03F7" w:rsidP="00F979C1">
      <w:pPr>
        <w:spacing w:before="240" w:after="240" w:line="360" w:lineRule="auto"/>
        <w:ind w:firstLine="851"/>
        <w:jc w:val="both"/>
        <w:rPr>
          <w:rFonts w:ascii="Times New Roman" w:hAnsi="Times New Roman"/>
        </w:rPr>
      </w:pPr>
      <w:r w:rsidRPr="009E03F7">
        <w:rPr>
          <w:rFonts w:ascii="Times New Roman" w:hAnsi="Times New Roman"/>
        </w:rPr>
        <w:t>Restou comprovado que o ex-prefeito Fausto Mariano Gonçalves exerceu comando direto e consciente sobre o esquema, determinando aos secretários e servidores que realizassem os processos indenizatórios, burlando o processo licitatório e ordenando pagamentos ilegais.</w:t>
      </w:r>
      <w:r w:rsidR="00F979C1">
        <w:rPr>
          <w:rFonts w:ascii="Times New Roman" w:hAnsi="Times New Roman"/>
        </w:rPr>
        <w:t xml:space="preserve"> </w:t>
      </w:r>
      <w:r w:rsidRPr="009E03F7">
        <w:rPr>
          <w:rFonts w:ascii="Times New Roman" w:hAnsi="Times New Roman"/>
        </w:rPr>
        <w:t>A ele se atribui a autoria intelectual e funcional dos atos de improbidade, bem como a neutralização deliberada dos setores Jurídico e de Controle Interno, mediante a imposição do uso de parecer jurídico genérico (14/02/2024) em todos os processos, o que eliminou o controle de legalidade e viabilizou a fraude em larga escala.</w:t>
      </w:r>
    </w:p>
    <w:p w14:paraId="6AADFE9D" w14:textId="77777777" w:rsidR="009E03F7" w:rsidRPr="009E03F7" w:rsidRDefault="009E03F7" w:rsidP="009E03F7">
      <w:pPr>
        <w:spacing w:before="240" w:after="240" w:line="360" w:lineRule="auto"/>
        <w:ind w:firstLine="851"/>
        <w:jc w:val="both"/>
        <w:rPr>
          <w:rFonts w:ascii="Times New Roman" w:hAnsi="Times New Roman"/>
        </w:rPr>
      </w:pPr>
      <w:r w:rsidRPr="009E03F7">
        <w:rPr>
          <w:rFonts w:ascii="Times New Roman" w:hAnsi="Times New Roman"/>
        </w:rPr>
        <w:t>Da mesma forma, a CEI identificou responsabilidade dolosa dos servidores que participaram da execução e validação dos atos ilegais:</w:t>
      </w:r>
    </w:p>
    <w:p w14:paraId="1985117E" w14:textId="77777777" w:rsidR="009E03F7" w:rsidRPr="00F979C1" w:rsidRDefault="009E03F7" w:rsidP="004B598D">
      <w:pPr>
        <w:pStyle w:val="PargrafodaLista"/>
        <w:numPr>
          <w:ilvl w:val="0"/>
          <w:numId w:val="34"/>
        </w:numPr>
        <w:spacing w:before="240" w:after="240" w:line="360" w:lineRule="auto"/>
        <w:jc w:val="both"/>
        <w:rPr>
          <w:rFonts w:ascii="Times New Roman" w:hAnsi="Times New Roman"/>
        </w:rPr>
      </w:pPr>
      <w:r w:rsidRPr="00F979C1">
        <w:rPr>
          <w:rFonts w:ascii="Times New Roman" w:hAnsi="Times New Roman"/>
        </w:rPr>
        <w:t>William Silva Barreto (Secretário de Obras): por assinar 71 indenizações irregulares, no valor total de R$ 1.737.937,28, sem cotação de preços e sem justificativa de urgência, além de ordenar ligação clandestina de energia (“gato”) e autorizar a colocação de placas ideologicamente falsas;</w:t>
      </w:r>
    </w:p>
    <w:p w14:paraId="202CEF74" w14:textId="77777777" w:rsidR="009E03F7" w:rsidRPr="00F979C1" w:rsidRDefault="009E03F7" w:rsidP="004B598D">
      <w:pPr>
        <w:pStyle w:val="PargrafodaLista"/>
        <w:numPr>
          <w:ilvl w:val="0"/>
          <w:numId w:val="34"/>
        </w:numPr>
        <w:spacing w:before="240" w:after="240" w:line="360" w:lineRule="auto"/>
        <w:jc w:val="both"/>
        <w:rPr>
          <w:rFonts w:ascii="Times New Roman" w:hAnsi="Times New Roman"/>
        </w:rPr>
      </w:pPr>
      <w:r w:rsidRPr="00F979C1">
        <w:rPr>
          <w:rFonts w:ascii="Times New Roman" w:hAnsi="Times New Roman"/>
        </w:rPr>
        <w:t xml:space="preserve">Nathália Souza </w:t>
      </w:r>
      <w:proofErr w:type="spellStart"/>
      <w:r w:rsidRPr="00F979C1">
        <w:rPr>
          <w:rFonts w:ascii="Times New Roman" w:hAnsi="Times New Roman"/>
        </w:rPr>
        <w:t>Noleto</w:t>
      </w:r>
      <w:proofErr w:type="spellEnd"/>
      <w:r w:rsidRPr="00F979C1">
        <w:rPr>
          <w:rFonts w:ascii="Times New Roman" w:hAnsi="Times New Roman"/>
        </w:rPr>
        <w:t xml:space="preserve"> (</w:t>
      </w:r>
      <w:proofErr w:type="spellStart"/>
      <w:r w:rsidRPr="00F979C1">
        <w:rPr>
          <w:rFonts w:ascii="Times New Roman" w:hAnsi="Times New Roman"/>
        </w:rPr>
        <w:t>ex-Compras</w:t>
      </w:r>
      <w:proofErr w:type="spellEnd"/>
      <w:r w:rsidRPr="00F979C1">
        <w:rPr>
          <w:rFonts w:ascii="Times New Roman" w:hAnsi="Times New Roman"/>
        </w:rPr>
        <w:t xml:space="preserve"> e interina do Controle Interno): por montar processos indenizatórios fraudulentos, suprimir cotações de preços, intermediar fornecedores e executar ordens ilegais com consciência da irregularidade;</w:t>
      </w:r>
    </w:p>
    <w:p w14:paraId="2E43B78D" w14:textId="77777777" w:rsidR="009E03F7" w:rsidRPr="00F979C1" w:rsidRDefault="009E03F7" w:rsidP="004B598D">
      <w:pPr>
        <w:pStyle w:val="PargrafodaLista"/>
        <w:numPr>
          <w:ilvl w:val="0"/>
          <w:numId w:val="34"/>
        </w:numPr>
        <w:spacing w:before="240" w:after="240" w:line="360" w:lineRule="auto"/>
        <w:jc w:val="both"/>
        <w:rPr>
          <w:rFonts w:ascii="Times New Roman" w:hAnsi="Times New Roman"/>
        </w:rPr>
      </w:pPr>
      <w:r w:rsidRPr="00F979C1">
        <w:rPr>
          <w:rFonts w:ascii="Times New Roman" w:hAnsi="Times New Roman"/>
        </w:rPr>
        <w:t xml:space="preserve">Divina Eterna de Oliveira (Controladora Interna): por omissão dolosa, ao assinar pareceres de Controle Interno cópias de pareceres jurídicos </w:t>
      </w:r>
      <w:r w:rsidRPr="00F979C1">
        <w:rPr>
          <w:rFonts w:ascii="Times New Roman" w:hAnsi="Times New Roman"/>
        </w:rPr>
        <w:lastRenderedPageBreak/>
        <w:t>genéricos, não instaurar sindicância, nem comunicar irregularidades, embora ciente da ilicitude das indenizações;</w:t>
      </w:r>
    </w:p>
    <w:p w14:paraId="5C848EC2" w14:textId="77777777" w:rsidR="009E03F7" w:rsidRPr="00F979C1" w:rsidRDefault="009E03F7" w:rsidP="004B598D">
      <w:pPr>
        <w:pStyle w:val="PargrafodaLista"/>
        <w:numPr>
          <w:ilvl w:val="0"/>
          <w:numId w:val="34"/>
        </w:numPr>
        <w:spacing w:before="240" w:after="240" w:line="360" w:lineRule="auto"/>
        <w:jc w:val="both"/>
        <w:rPr>
          <w:rFonts w:ascii="Times New Roman" w:hAnsi="Times New Roman"/>
        </w:rPr>
      </w:pPr>
      <w:r w:rsidRPr="00F979C1">
        <w:rPr>
          <w:rFonts w:ascii="Times New Roman" w:hAnsi="Times New Roman"/>
        </w:rPr>
        <w:t>Leandro Ribeiro Caetano (ex-Secretário de Obras): por autorizar pagamentos ilegais mesmo após orientação jurídica contrária, confessando ter ciência da irregularidade e ainda assim dando prosseguimento aos atos, violando os princípios da legalidade e da moralidade administrativa.</w:t>
      </w:r>
    </w:p>
    <w:p w14:paraId="279B1433" w14:textId="77777777" w:rsidR="009E03F7" w:rsidRPr="00F979C1" w:rsidRDefault="009E03F7" w:rsidP="009E03F7">
      <w:pPr>
        <w:spacing w:before="240" w:after="240" w:line="360" w:lineRule="auto"/>
        <w:ind w:firstLine="851"/>
        <w:jc w:val="both"/>
        <w:rPr>
          <w:rFonts w:ascii="Times New Roman" w:hAnsi="Times New Roman"/>
          <w:b/>
          <w:bCs/>
        </w:rPr>
      </w:pPr>
      <w:r w:rsidRPr="00F979C1">
        <w:rPr>
          <w:rFonts w:ascii="Times New Roman" w:hAnsi="Times New Roman"/>
          <w:b/>
          <w:bCs/>
        </w:rPr>
        <w:t>b) Das Competências e Encaminhamentos Cabíveis</w:t>
      </w:r>
    </w:p>
    <w:p w14:paraId="7CBC395B" w14:textId="77777777" w:rsidR="009E03F7" w:rsidRPr="009E03F7" w:rsidRDefault="009E03F7" w:rsidP="009E03F7">
      <w:pPr>
        <w:spacing w:before="240" w:after="240" w:line="360" w:lineRule="auto"/>
        <w:ind w:firstLine="851"/>
        <w:jc w:val="both"/>
        <w:rPr>
          <w:rFonts w:ascii="Times New Roman" w:hAnsi="Times New Roman"/>
        </w:rPr>
      </w:pPr>
      <w:r w:rsidRPr="009E03F7">
        <w:rPr>
          <w:rFonts w:ascii="Times New Roman" w:hAnsi="Times New Roman"/>
        </w:rPr>
        <w:t xml:space="preserve">Nos termos do art. 54-D, §3º, do Regimento Interno da Câmara Municipal de </w:t>
      </w:r>
      <w:proofErr w:type="spellStart"/>
      <w:r w:rsidRPr="009E03F7">
        <w:rPr>
          <w:rFonts w:ascii="Times New Roman" w:hAnsi="Times New Roman"/>
        </w:rPr>
        <w:t>Turvânia</w:t>
      </w:r>
      <w:proofErr w:type="spellEnd"/>
      <w:r w:rsidRPr="009E03F7">
        <w:rPr>
          <w:rFonts w:ascii="Times New Roman" w:hAnsi="Times New Roman"/>
        </w:rPr>
        <w:t>, considerando que a CEI tem caráter investigativo e não sancionatório, esta Comissão delibera pela remessa integral dos autos e de toda a documentação probatória aos seguintes órgãos competentes:</w:t>
      </w:r>
    </w:p>
    <w:p w14:paraId="34929228" w14:textId="6751B3C6" w:rsidR="009E03F7" w:rsidRPr="00F979C1" w:rsidRDefault="009E03F7" w:rsidP="004B598D">
      <w:pPr>
        <w:pStyle w:val="PargrafodaLista"/>
        <w:numPr>
          <w:ilvl w:val="0"/>
          <w:numId w:val="33"/>
        </w:numPr>
        <w:spacing w:before="240" w:after="240" w:line="360" w:lineRule="auto"/>
        <w:jc w:val="both"/>
        <w:rPr>
          <w:rFonts w:ascii="Times New Roman" w:hAnsi="Times New Roman"/>
        </w:rPr>
      </w:pPr>
      <w:r w:rsidRPr="00F979C1">
        <w:rPr>
          <w:rFonts w:ascii="Times New Roman" w:hAnsi="Times New Roman"/>
        </w:rPr>
        <w:t xml:space="preserve">Ministério Público do Estado de Goiás (1ª Promotoria de Justiça de </w:t>
      </w:r>
      <w:proofErr w:type="spellStart"/>
      <w:r w:rsidRPr="00F979C1">
        <w:rPr>
          <w:rFonts w:ascii="Times New Roman" w:hAnsi="Times New Roman"/>
        </w:rPr>
        <w:t>Turvânia</w:t>
      </w:r>
      <w:proofErr w:type="spellEnd"/>
      <w:r w:rsidRPr="00F979C1">
        <w:rPr>
          <w:rFonts w:ascii="Times New Roman" w:hAnsi="Times New Roman"/>
        </w:rPr>
        <w:t>/GO):</w:t>
      </w:r>
      <w:r w:rsidR="00F979C1" w:rsidRPr="00F979C1">
        <w:rPr>
          <w:rFonts w:ascii="Times New Roman" w:hAnsi="Times New Roman"/>
        </w:rPr>
        <w:t xml:space="preserve"> </w:t>
      </w:r>
      <w:r w:rsidRPr="00F979C1">
        <w:rPr>
          <w:rFonts w:ascii="Times New Roman" w:hAnsi="Times New Roman"/>
        </w:rPr>
        <w:t>Para propositura de Ações Civis Públicas por Improbidade Administrativa, ações penais correlatas e medidas cautelares de indisponibilidade de bens, nos termos do art. 16 da Lei nº 8.429/1992;</w:t>
      </w:r>
    </w:p>
    <w:p w14:paraId="0181087C" w14:textId="339ED50A" w:rsidR="009E03F7" w:rsidRPr="00F979C1" w:rsidRDefault="009E03F7" w:rsidP="004B598D">
      <w:pPr>
        <w:pStyle w:val="PargrafodaLista"/>
        <w:numPr>
          <w:ilvl w:val="0"/>
          <w:numId w:val="33"/>
        </w:numPr>
        <w:spacing w:before="240" w:after="240" w:line="360" w:lineRule="auto"/>
        <w:jc w:val="both"/>
        <w:rPr>
          <w:rFonts w:ascii="Times New Roman" w:hAnsi="Times New Roman"/>
        </w:rPr>
      </w:pPr>
      <w:r w:rsidRPr="00F979C1">
        <w:rPr>
          <w:rFonts w:ascii="Times New Roman" w:hAnsi="Times New Roman"/>
        </w:rPr>
        <w:t>Polícia Civil do Estado de Goiás:</w:t>
      </w:r>
      <w:r w:rsidR="00F979C1" w:rsidRPr="00F979C1">
        <w:rPr>
          <w:rFonts w:ascii="Times New Roman" w:hAnsi="Times New Roman"/>
        </w:rPr>
        <w:t xml:space="preserve"> </w:t>
      </w:r>
      <w:r w:rsidRPr="00F979C1">
        <w:rPr>
          <w:rFonts w:ascii="Times New Roman" w:hAnsi="Times New Roman"/>
        </w:rPr>
        <w:t>Para instauração de inquérito criminal, apurando a prática dos crimes de peculato (art. 312 do CP), falsidade ideológica (art. 299 do CP), uso de documento falso (art. 304 do CP), associação criminosa (art. 288 do CP) e furto de energia elétrica (art. 155, §3º, do CP);</w:t>
      </w:r>
    </w:p>
    <w:p w14:paraId="0502AEAA" w14:textId="7A592B9C" w:rsidR="009E03F7" w:rsidRPr="00F979C1" w:rsidRDefault="009E03F7" w:rsidP="004B598D">
      <w:pPr>
        <w:pStyle w:val="PargrafodaLista"/>
        <w:numPr>
          <w:ilvl w:val="0"/>
          <w:numId w:val="33"/>
        </w:numPr>
        <w:spacing w:before="240" w:after="240" w:line="360" w:lineRule="auto"/>
        <w:jc w:val="both"/>
        <w:rPr>
          <w:rFonts w:ascii="Times New Roman" w:hAnsi="Times New Roman"/>
        </w:rPr>
      </w:pPr>
      <w:r w:rsidRPr="00F979C1">
        <w:rPr>
          <w:rFonts w:ascii="Times New Roman" w:hAnsi="Times New Roman"/>
        </w:rPr>
        <w:t>Tribunal de Contas dos Municípios do Estado de Goiás (TCM-GO):</w:t>
      </w:r>
      <w:r w:rsidR="00F979C1" w:rsidRPr="00F979C1">
        <w:rPr>
          <w:rFonts w:ascii="Times New Roman" w:hAnsi="Times New Roman"/>
        </w:rPr>
        <w:t xml:space="preserve"> </w:t>
      </w:r>
      <w:r w:rsidRPr="00F979C1">
        <w:rPr>
          <w:rFonts w:ascii="Times New Roman" w:hAnsi="Times New Roman"/>
        </w:rPr>
        <w:t>Para revisão extraordinária das contas da gestão 2020–2024, considerando as provas de omissão de despesas indenizatórias, falsificação de demonstrativos contábeis e ausência de registros das irregularidades apuradas.</w:t>
      </w:r>
    </w:p>
    <w:p w14:paraId="12A8846F" w14:textId="77777777" w:rsidR="00F979C1" w:rsidRDefault="009E03F7" w:rsidP="009E03F7">
      <w:pPr>
        <w:spacing w:before="240" w:after="240" w:line="360" w:lineRule="auto"/>
        <w:ind w:firstLine="851"/>
        <w:jc w:val="both"/>
        <w:rPr>
          <w:rFonts w:ascii="Times New Roman" w:hAnsi="Times New Roman"/>
        </w:rPr>
      </w:pPr>
      <w:r w:rsidRPr="009E03F7">
        <w:rPr>
          <w:rFonts w:ascii="Times New Roman" w:hAnsi="Times New Roman"/>
        </w:rPr>
        <w:t>A CEI recomenda, ainda, ao Ministério Público e ao Poder Judiciário:</w:t>
      </w:r>
      <w:r w:rsidR="00F979C1">
        <w:rPr>
          <w:rFonts w:ascii="Times New Roman" w:hAnsi="Times New Roman"/>
        </w:rPr>
        <w:t xml:space="preserve"> </w:t>
      </w:r>
    </w:p>
    <w:p w14:paraId="63B5A684" w14:textId="4E970506" w:rsidR="009E03F7" w:rsidRPr="00F979C1" w:rsidRDefault="009E03F7" w:rsidP="004B598D">
      <w:pPr>
        <w:pStyle w:val="PargrafodaLista"/>
        <w:numPr>
          <w:ilvl w:val="0"/>
          <w:numId w:val="35"/>
        </w:numPr>
        <w:spacing w:before="240" w:after="240" w:line="360" w:lineRule="auto"/>
        <w:jc w:val="both"/>
        <w:rPr>
          <w:rFonts w:ascii="Times New Roman" w:hAnsi="Times New Roman"/>
        </w:rPr>
      </w:pPr>
      <w:r w:rsidRPr="00F979C1">
        <w:rPr>
          <w:rFonts w:ascii="Times New Roman" w:hAnsi="Times New Roman"/>
        </w:rPr>
        <w:t xml:space="preserve">A decretação da indisponibilidade de bens dos investigados Fausto Mariano Gonçalves, William Silva Barreto, Nathália Souza </w:t>
      </w:r>
      <w:proofErr w:type="spellStart"/>
      <w:r w:rsidRPr="00F979C1">
        <w:rPr>
          <w:rFonts w:ascii="Times New Roman" w:hAnsi="Times New Roman"/>
        </w:rPr>
        <w:t>Noleto</w:t>
      </w:r>
      <w:proofErr w:type="spellEnd"/>
      <w:r w:rsidRPr="00F979C1">
        <w:rPr>
          <w:rFonts w:ascii="Times New Roman" w:hAnsi="Times New Roman"/>
        </w:rPr>
        <w:t xml:space="preserve">, Divina Eterna de </w:t>
      </w:r>
      <w:r w:rsidRPr="00F979C1">
        <w:rPr>
          <w:rFonts w:ascii="Times New Roman" w:hAnsi="Times New Roman"/>
        </w:rPr>
        <w:lastRenderedPageBreak/>
        <w:t>Oliveira e Leandro Ribeiro Caetano, abrangendo imóveis, veículos, valores bancários, ativos digitais e quotas empresariais;</w:t>
      </w:r>
    </w:p>
    <w:p w14:paraId="1182BD99" w14:textId="77777777" w:rsidR="009E03F7" w:rsidRPr="00F979C1" w:rsidRDefault="009E03F7" w:rsidP="004B598D">
      <w:pPr>
        <w:pStyle w:val="PargrafodaLista"/>
        <w:numPr>
          <w:ilvl w:val="0"/>
          <w:numId w:val="35"/>
        </w:numPr>
        <w:spacing w:before="240" w:after="240" w:line="360" w:lineRule="auto"/>
        <w:jc w:val="both"/>
        <w:rPr>
          <w:rFonts w:ascii="Times New Roman" w:hAnsi="Times New Roman"/>
        </w:rPr>
      </w:pPr>
      <w:r w:rsidRPr="00F979C1">
        <w:rPr>
          <w:rFonts w:ascii="Times New Roman" w:hAnsi="Times New Roman"/>
        </w:rPr>
        <w:t>A imposição de medidas cautelares pessoais (art. 319 do CPP), como proibição de ausentar-se do país, entrega de passaportes e, se necessário, monitoramento eletrônico, a fim de garantir a efetividade da persecução penal e a recomposição do dano ao erário;</w:t>
      </w:r>
    </w:p>
    <w:p w14:paraId="43EE6072" w14:textId="1C3412A7" w:rsidR="009E03F7" w:rsidRPr="00F979C1" w:rsidRDefault="009E03F7" w:rsidP="004B598D">
      <w:pPr>
        <w:pStyle w:val="PargrafodaLista"/>
        <w:numPr>
          <w:ilvl w:val="0"/>
          <w:numId w:val="35"/>
        </w:numPr>
        <w:spacing w:before="240" w:after="240" w:line="360" w:lineRule="auto"/>
        <w:jc w:val="both"/>
        <w:rPr>
          <w:rFonts w:ascii="Times New Roman" w:hAnsi="Times New Roman"/>
        </w:rPr>
      </w:pPr>
      <w:r w:rsidRPr="00F979C1">
        <w:rPr>
          <w:rFonts w:ascii="Times New Roman" w:hAnsi="Times New Roman"/>
        </w:rPr>
        <w:t>A comunicação oficial deste relatório ao Poder Executivo Municipal, para que adote medidas corretivas e preventivas voltadas ao fortalecimento do controle interno e à prevenção de novas irregularidades, conforme art. 54-D, §3º, III do Regimento Interno.</w:t>
      </w:r>
    </w:p>
    <w:p w14:paraId="2AF6BE2C" w14:textId="77777777" w:rsidR="009E03F7" w:rsidRPr="00F979C1" w:rsidRDefault="009E03F7" w:rsidP="009E03F7">
      <w:pPr>
        <w:spacing w:before="240" w:after="240" w:line="360" w:lineRule="auto"/>
        <w:ind w:firstLine="851"/>
        <w:jc w:val="both"/>
        <w:rPr>
          <w:rFonts w:ascii="Times New Roman" w:hAnsi="Times New Roman"/>
          <w:b/>
          <w:bCs/>
        </w:rPr>
      </w:pPr>
      <w:r w:rsidRPr="00F979C1">
        <w:rPr>
          <w:rFonts w:ascii="Times New Roman" w:hAnsi="Times New Roman"/>
          <w:b/>
          <w:bCs/>
        </w:rPr>
        <w:t>c) Da Competência Deliberativa e Providências Regimentais</w:t>
      </w:r>
    </w:p>
    <w:p w14:paraId="7868F4D6" w14:textId="77777777" w:rsidR="009E03F7" w:rsidRPr="009E03F7" w:rsidRDefault="009E03F7" w:rsidP="009E03F7">
      <w:pPr>
        <w:spacing w:before="240" w:after="240" w:line="360" w:lineRule="auto"/>
        <w:ind w:firstLine="851"/>
        <w:jc w:val="both"/>
        <w:rPr>
          <w:rFonts w:ascii="Times New Roman" w:hAnsi="Times New Roman"/>
        </w:rPr>
      </w:pPr>
      <w:r w:rsidRPr="009E03F7">
        <w:rPr>
          <w:rFonts w:ascii="Times New Roman" w:hAnsi="Times New Roman"/>
        </w:rPr>
        <w:t xml:space="preserve">Em consonância com o art. 54-D, §1º, do Regimento Interno, esta Comissão Especial de Inquérito nº 002/2025 submete o presente Parecer Conclusivo à apreciação do Plenário da Câmara Municipal de </w:t>
      </w:r>
      <w:proofErr w:type="spellStart"/>
      <w:r w:rsidRPr="009E03F7">
        <w:rPr>
          <w:rFonts w:ascii="Times New Roman" w:hAnsi="Times New Roman"/>
        </w:rPr>
        <w:t>Turvânia</w:t>
      </w:r>
      <w:proofErr w:type="spellEnd"/>
      <w:r w:rsidRPr="009E03F7">
        <w:rPr>
          <w:rFonts w:ascii="Times New Roman" w:hAnsi="Times New Roman"/>
        </w:rPr>
        <w:t>-GO, para deliberação em sessão específica.</w:t>
      </w:r>
    </w:p>
    <w:p w14:paraId="3A96D9A2" w14:textId="77777777" w:rsidR="009E03F7" w:rsidRPr="009E03F7" w:rsidRDefault="009E03F7" w:rsidP="009E03F7">
      <w:pPr>
        <w:spacing w:before="240" w:after="240" w:line="360" w:lineRule="auto"/>
        <w:ind w:firstLine="851"/>
        <w:jc w:val="both"/>
        <w:rPr>
          <w:rFonts w:ascii="Times New Roman" w:hAnsi="Times New Roman"/>
        </w:rPr>
      </w:pPr>
      <w:r w:rsidRPr="009E03F7">
        <w:rPr>
          <w:rFonts w:ascii="Times New Roman" w:hAnsi="Times New Roman"/>
        </w:rPr>
        <w:t>Após sua aprovação, incumbirá à Mesa Diretora da Câmara Municipal:</w:t>
      </w:r>
    </w:p>
    <w:p w14:paraId="409ED23F" w14:textId="77777777" w:rsidR="009E03F7" w:rsidRPr="00F979C1" w:rsidRDefault="009E03F7" w:rsidP="004B598D">
      <w:pPr>
        <w:pStyle w:val="PargrafodaLista"/>
        <w:numPr>
          <w:ilvl w:val="0"/>
          <w:numId w:val="36"/>
        </w:numPr>
        <w:spacing w:before="240" w:after="240" w:line="360" w:lineRule="auto"/>
        <w:jc w:val="both"/>
        <w:rPr>
          <w:rFonts w:ascii="Times New Roman" w:hAnsi="Times New Roman"/>
        </w:rPr>
      </w:pPr>
      <w:r w:rsidRPr="00F979C1">
        <w:rPr>
          <w:rFonts w:ascii="Times New Roman" w:hAnsi="Times New Roman"/>
        </w:rPr>
        <w:t>Protocolar e remeter os autos e documentos probatórios aos órgãos indicados neste relatório;</w:t>
      </w:r>
    </w:p>
    <w:p w14:paraId="6F4A9A99" w14:textId="77777777" w:rsidR="009E03F7" w:rsidRPr="00F979C1" w:rsidRDefault="009E03F7" w:rsidP="004B598D">
      <w:pPr>
        <w:pStyle w:val="PargrafodaLista"/>
        <w:numPr>
          <w:ilvl w:val="0"/>
          <w:numId w:val="36"/>
        </w:numPr>
        <w:spacing w:before="240" w:after="240" w:line="360" w:lineRule="auto"/>
        <w:jc w:val="both"/>
        <w:rPr>
          <w:rFonts w:ascii="Times New Roman" w:hAnsi="Times New Roman"/>
        </w:rPr>
      </w:pPr>
      <w:r w:rsidRPr="00F979C1">
        <w:rPr>
          <w:rFonts w:ascii="Times New Roman" w:hAnsi="Times New Roman"/>
        </w:rPr>
        <w:t>Publicar integralmente o Relatório Final no Portal da Transparência da Câmara, resguardando o sigilo e a proteção de dados pessoais dos envolvidos;</w:t>
      </w:r>
    </w:p>
    <w:p w14:paraId="26DBFD14" w14:textId="77777777" w:rsidR="009E03F7" w:rsidRPr="00F979C1" w:rsidRDefault="009E03F7" w:rsidP="004B598D">
      <w:pPr>
        <w:pStyle w:val="PargrafodaLista"/>
        <w:numPr>
          <w:ilvl w:val="0"/>
          <w:numId w:val="36"/>
        </w:numPr>
        <w:spacing w:before="240" w:after="240" w:line="360" w:lineRule="auto"/>
        <w:jc w:val="both"/>
        <w:rPr>
          <w:rFonts w:ascii="Times New Roman" w:hAnsi="Times New Roman"/>
        </w:rPr>
      </w:pPr>
      <w:r w:rsidRPr="00F979C1">
        <w:rPr>
          <w:rFonts w:ascii="Times New Roman" w:hAnsi="Times New Roman"/>
        </w:rPr>
        <w:t>Instaurar nova Comissão Especial de Inquérito, caso surjam fatos conexos ou complementares, nos termos do art. 54-D, §4º, do Regimento Interno.</w:t>
      </w:r>
    </w:p>
    <w:p w14:paraId="2F23C431" w14:textId="77777777" w:rsidR="009E03F7" w:rsidRPr="009E03F7" w:rsidRDefault="009E03F7" w:rsidP="009E03F7">
      <w:pPr>
        <w:spacing w:before="240" w:after="240" w:line="360" w:lineRule="auto"/>
        <w:ind w:firstLine="851"/>
        <w:jc w:val="both"/>
        <w:rPr>
          <w:rFonts w:ascii="Times New Roman" w:hAnsi="Times New Roman"/>
        </w:rPr>
      </w:pPr>
      <w:r w:rsidRPr="009E03F7">
        <w:rPr>
          <w:rFonts w:ascii="Times New Roman" w:hAnsi="Times New Roman"/>
        </w:rPr>
        <w:t>Diante do conjunto probatório robusto e harmônico, esta Comissão Especial de Inquérito nº 002/2025 conclui pela ocorrência de atos dolosos de improbidade administrativa, configurando:</w:t>
      </w:r>
    </w:p>
    <w:p w14:paraId="184AAD96" w14:textId="77777777" w:rsidR="009E03F7" w:rsidRPr="00F979C1" w:rsidRDefault="009E03F7" w:rsidP="004B598D">
      <w:pPr>
        <w:pStyle w:val="PargrafodaLista"/>
        <w:numPr>
          <w:ilvl w:val="0"/>
          <w:numId w:val="37"/>
        </w:numPr>
        <w:spacing w:before="240" w:after="240" w:line="360" w:lineRule="auto"/>
        <w:jc w:val="both"/>
        <w:rPr>
          <w:rFonts w:ascii="Times New Roman" w:hAnsi="Times New Roman"/>
        </w:rPr>
      </w:pPr>
      <w:r w:rsidRPr="00F979C1">
        <w:rPr>
          <w:rFonts w:ascii="Times New Roman" w:hAnsi="Times New Roman"/>
        </w:rPr>
        <w:t>Enriquecimento ilícito (art. 9º da LIA);</w:t>
      </w:r>
    </w:p>
    <w:p w14:paraId="7B8E5563" w14:textId="77777777" w:rsidR="009E03F7" w:rsidRPr="00F979C1" w:rsidRDefault="009E03F7" w:rsidP="004B598D">
      <w:pPr>
        <w:pStyle w:val="PargrafodaLista"/>
        <w:numPr>
          <w:ilvl w:val="0"/>
          <w:numId w:val="37"/>
        </w:numPr>
        <w:spacing w:before="240" w:after="240" w:line="360" w:lineRule="auto"/>
        <w:jc w:val="both"/>
        <w:rPr>
          <w:rFonts w:ascii="Times New Roman" w:hAnsi="Times New Roman"/>
        </w:rPr>
      </w:pPr>
      <w:proofErr w:type="spellStart"/>
      <w:r w:rsidRPr="00F979C1">
        <w:rPr>
          <w:rFonts w:ascii="Times New Roman" w:hAnsi="Times New Roman"/>
        </w:rPr>
        <w:t>Dano</w:t>
      </w:r>
      <w:proofErr w:type="spellEnd"/>
      <w:r w:rsidRPr="00F979C1">
        <w:rPr>
          <w:rFonts w:ascii="Times New Roman" w:hAnsi="Times New Roman"/>
        </w:rPr>
        <w:t xml:space="preserve"> ao erário (art. 10 da LIA); e</w:t>
      </w:r>
    </w:p>
    <w:p w14:paraId="157C00B8" w14:textId="77777777" w:rsidR="009E03F7" w:rsidRPr="00F979C1" w:rsidRDefault="009E03F7" w:rsidP="004B598D">
      <w:pPr>
        <w:pStyle w:val="PargrafodaLista"/>
        <w:numPr>
          <w:ilvl w:val="0"/>
          <w:numId w:val="37"/>
        </w:numPr>
        <w:spacing w:before="240" w:after="240" w:line="360" w:lineRule="auto"/>
        <w:jc w:val="both"/>
        <w:rPr>
          <w:rFonts w:ascii="Times New Roman" w:hAnsi="Times New Roman"/>
        </w:rPr>
      </w:pPr>
      <w:r w:rsidRPr="00F979C1">
        <w:rPr>
          <w:rFonts w:ascii="Times New Roman" w:hAnsi="Times New Roman"/>
        </w:rPr>
        <w:lastRenderedPageBreak/>
        <w:t>Violação aos princípios da Administração Pública (art. 11 da LIA).</w:t>
      </w:r>
    </w:p>
    <w:p w14:paraId="7846E69E" w14:textId="150BE3BF" w:rsidR="00F979C1" w:rsidRDefault="009E03F7" w:rsidP="009E03F7">
      <w:pPr>
        <w:spacing w:before="240" w:after="240" w:line="360" w:lineRule="auto"/>
        <w:ind w:firstLine="851"/>
        <w:jc w:val="both"/>
        <w:rPr>
          <w:rFonts w:ascii="Times New Roman" w:hAnsi="Times New Roman"/>
        </w:rPr>
      </w:pPr>
      <w:r w:rsidRPr="009E03F7">
        <w:rPr>
          <w:rFonts w:ascii="Times New Roman" w:hAnsi="Times New Roman"/>
        </w:rPr>
        <w:t xml:space="preserve">As condutas ilícitas foram praticadas e/ou chanceladas por </w:t>
      </w:r>
      <w:r w:rsidR="00F979C1" w:rsidRPr="00F979C1">
        <w:rPr>
          <w:rFonts w:ascii="Times New Roman" w:hAnsi="Times New Roman"/>
          <w:b/>
          <w:bCs/>
        </w:rPr>
        <w:t>FAUSTO MARIANO GONÇALVES, WILLIAM SILVA BARRETO, NATHÁLIA SOUZA NOLETO, DIVINA ETERNA DE OLIVEIRA E LEANDRO RIBEIRO CAETANO</w:t>
      </w:r>
      <w:r w:rsidRPr="009E03F7">
        <w:rPr>
          <w:rFonts w:ascii="Times New Roman" w:hAnsi="Times New Roman"/>
        </w:rPr>
        <w:t>, que agiram com plena consciência da ilegalidade, violando seus deveres funcionais e comprometendo a moralidade pública.</w:t>
      </w:r>
    </w:p>
    <w:p w14:paraId="24E3B829" w14:textId="65368987" w:rsidR="00524CBD" w:rsidRDefault="00524CBD" w:rsidP="009E03F7">
      <w:pPr>
        <w:spacing w:before="240" w:after="240" w:line="360" w:lineRule="auto"/>
        <w:ind w:firstLine="851"/>
        <w:jc w:val="both"/>
        <w:rPr>
          <w:rFonts w:ascii="Times New Roman" w:hAnsi="Times New Roman"/>
        </w:rPr>
      </w:pPr>
      <w:r w:rsidRPr="00524CBD">
        <w:rPr>
          <w:rFonts w:ascii="Times New Roman" w:hAnsi="Times New Roman"/>
        </w:rPr>
        <w:t xml:space="preserve">Submete-se o presente Parecer Conclusivo à deliberação do Plenário da Câmara Municipal de </w:t>
      </w:r>
      <w:proofErr w:type="spellStart"/>
      <w:r w:rsidRPr="00524CBD">
        <w:rPr>
          <w:rFonts w:ascii="Times New Roman" w:hAnsi="Times New Roman"/>
        </w:rPr>
        <w:t>Turvânia</w:t>
      </w:r>
      <w:proofErr w:type="spellEnd"/>
      <w:r w:rsidRPr="00524CBD">
        <w:rPr>
          <w:rFonts w:ascii="Times New Roman" w:hAnsi="Times New Roman"/>
        </w:rPr>
        <w:t>-GO, para aprovação e encaminhamento imediato aos órgãos competentes, visando à responsabilização civil, penal e administrativa dos envolvidos e ao ressarcimento integral do erário municipal, em observância aos princípios constitucionais da legalidade, moralidade, eficiência e probidade administrativa.</w:t>
      </w:r>
    </w:p>
    <w:p w14:paraId="6C7AD71B" w14:textId="024825ED" w:rsidR="00051922" w:rsidRPr="00051922" w:rsidRDefault="00051922" w:rsidP="00524CBD">
      <w:pPr>
        <w:spacing w:before="240" w:after="240" w:line="360" w:lineRule="auto"/>
        <w:ind w:firstLine="851"/>
        <w:jc w:val="both"/>
        <w:rPr>
          <w:rFonts w:ascii="Times New Roman" w:hAnsi="Times New Roman"/>
          <w:b/>
        </w:rPr>
      </w:pPr>
      <w:r w:rsidRPr="00051922">
        <w:rPr>
          <w:rFonts w:ascii="Times New Roman" w:hAnsi="Times New Roman"/>
          <w:b/>
        </w:rPr>
        <w:t xml:space="preserve">É o Parecer. </w:t>
      </w:r>
    </w:p>
    <w:p w14:paraId="3F9B2969" w14:textId="77777777" w:rsidR="00051922" w:rsidRPr="00051922" w:rsidRDefault="00051922" w:rsidP="004B5432">
      <w:pPr>
        <w:spacing w:before="240" w:after="240" w:line="360" w:lineRule="auto"/>
        <w:ind w:firstLine="851"/>
        <w:jc w:val="both"/>
        <w:rPr>
          <w:rFonts w:ascii="Times New Roman" w:hAnsi="Times New Roman"/>
          <w:b/>
        </w:rPr>
      </w:pPr>
      <w:r w:rsidRPr="00051922">
        <w:rPr>
          <w:rFonts w:ascii="Times New Roman" w:hAnsi="Times New Roman"/>
          <w:b/>
        </w:rPr>
        <w:t>Aprovado por unanimidade dos membros.</w:t>
      </w:r>
    </w:p>
    <w:p w14:paraId="47AD3969" w14:textId="77777777" w:rsidR="00F979C1" w:rsidRDefault="00F979C1" w:rsidP="004B5432">
      <w:pPr>
        <w:spacing w:before="240" w:after="240" w:line="360" w:lineRule="auto"/>
        <w:ind w:firstLine="851"/>
        <w:jc w:val="both"/>
        <w:rPr>
          <w:rFonts w:ascii="Times New Roman" w:hAnsi="Times New Roman"/>
          <w:i/>
        </w:rPr>
      </w:pPr>
    </w:p>
    <w:p w14:paraId="3E906BB3" w14:textId="6B316C19" w:rsidR="00051922" w:rsidRPr="00051922" w:rsidRDefault="00051922" w:rsidP="004B5432">
      <w:pPr>
        <w:spacing w:before="240" w:after="240" w:line="360" w:lineRule="auto"/>
        <w:ind w:firstLine="851"/>
        <w:jc w:val="both"/>
        <w:rPr>
          <w:rFonts w:ascii="Times New Roman" w:hAnsi="Times New Roman"/>
          <w:i/>
        </w:rPr>
      </w:pPr>
      <w:r w:rsidRPr="00051922">
        <w:rPr>
          <w:rFonts w:ascii="Times New Roman" w:hAnsi="Times New Roman"/>
          <w:i/>
        </w:rPr>
        <w:t xml:space="preserve">Que se submete ao Plenário para aprovação de maioria absoluta, nos termos do artigo </w:t>
      </w:r>
      <w:r w:rsidR="001F445C">
        <w:rPr>
          <w:rFonts w:ascii="Times New Roman" w:hAnsi="Times New Roman"/>
          <w:i/>
        </w:rPr>
        <w:t xml:space="preserve">54-D, </w:t>
      </w:r>
      <w:r w:rsidR="005378AD" w:rsidRPr="005378AD">
        <w:rPr>
          <w:rFonts w:ascii="Times New Roman" w:hAnsi="Times New Roman"/>
          <w:i/>
        </w:rPr>
        <w:t>§ 1º</w:t>
      </w:r>
      <w:r w:rsidR="005378AD">
        <w:rPr>
          <w:rFonts w:ascii="Times New Roman" w:hAnsi="Times New Roman"/>
          <w:i/>
        </w:rPr>
        <w:t>,</w:t>
      </w:r>
      <w:r w:rsidRPr="00051922">
        <w:rPr>
          <w:rFonts w:ascii="Times New Roman" w:hAnsi="Times New Roman"/>
          <w:i/>
        </w:rPr>
        <w:t xml:space="preserve"> do Regimento Interno.</w:t>
      </w:r>
    </w:p>
    <w:p w14:paraId="4580819A" w14:textId="77777777" w:rsidR="00051922" w:rsidRPr="00051922" w:rsidRDefault="00051922" w:rsidP="00051922">
      <w:pPr>
        <w:spacing w:line="360" w:lineRule="auto"/>
        <w:contextualSpacing/>
        <w:jc w:val="both"/>
        <w:rPr>
          <w:rFonts w:ascii="Times New Roman" w:hAnsi="Times New Roman"/>
        </w:rPr>
      </w:pPr>
    </w:p>
    <w:p w14:paraId="6DF8C709" w14:textId="77777777" w:rsidR="00051922" w:rsidRPr="00051922" w:rsidRDefault="00051922" w:rsidP="00051922">
      <w:pPr>
        <w:jc w:val="center"/>
        <w:rPr>
          <w:rFonts w:ascii="Times New Roman" w:hAnsi="Times New Roman"/>
          <w:b/>
        </w:rPr>
      </w:pPr>
    </w:p>
    <w:p w14:paraId="7BF89928" w14:textId="2C50BE70" w:rsidR="00051922" w:rsidRPr="00051922" w:rsidRDefault="00557EAA" w:rsidP="00557EAA">
      <w:pPr>
        <w:jc w:val="right"/>
        <w:rPr>
          <w:rFonts w:ascii="Times New Roman" w:hAnsi="Times New Roman"/>
          <w:b/>
        </w:rPr>
      </w:pPr>
      <w:proofErr w:type="spellStart"/>
      <w:r>
        <w:rPr>
          <w:rFonts w:ascii="Times New Roman" w:hAnsi="Times New Roman"/>
          <w:b/>
        </w:rPr>
        <w:t>Turvânia</w:t>
      </w:r>
      <w:proofErr w:type="spellEnd"/>
      <w:r>
        <w:rPr>
          <w:rFonts w:ascii="Times New Roman" w:hAnsi="Times New Roman"/>
          <w:b/>
        </w:rPr>
        <w:t>/GO, 07 de novembro de 2025</w:t>
      </w:r>
      <w:r w:rsidR="00051922" w:rsidRPr="00051922">
        <w:rPr>
          <w:rFonts w:ascii="Times New Roman" w:hAnsi="Times New Roman"/>
          <w:b/>
        </w:rPr>
        <w:t>.</w:t>
      </w:r>
    </w:p>
    <w:p w14:paraId="0B187B29" w14:textId="77777777" w:rsidR="00051922" w:rsidRPr="00051922" w:rsidRDefault="00051922" w:rsidP="00051922">
      <w:pPr>
        <w:rPr>
          <w:rFonts w:ascii="Times New Roman" w:hAnsi="Times New Roman"/>
          <w:b/>
        </w:rPr>
      </w:pPr>
    </w:p>
    <w:p w14:paraId="45398F76" w14:textId="77777777" w:rsidR="00051922" w:rsidRPr="00051922" w:rsidRDefault="00051922" w:rsidP="00051922">
      <w:pPr>
        <w:jc w:val="both"/>
        <w:rPr>
          <w:rFonts w:ascii="Times New Roman" w:hAnsi="Times New Roman"/>
        </w:rPr>
      </w:pPr>
    </w:p>
    <w:p w14:paraId="4C418B37" w14:textId="77777777" w:rsidR="00051922" w:rsidRPr="00051922" w:rsidRDefault="00051922" w:rsidP="00051922">
      <w:pPr>
        <w:jc w:val="both"/>
        <w:rPr>
          <w:rFonts w:ascii="Times New Roman" w:hAnsi="Times New Roman"/>
        </w:rPr>
      </w:pPr>
    </w:p>
    <w:p w14:paraId="0986A5A9" w14:textId="77777777" w:rsidR="00051922" w:rsidRPr="00051922" w:rsidRDefault="00051922" w:rsidP="00051922">
      <w:pPr>
        <w:jc w:val="both"/>
        <w:rPr>
          <w:rFonts w:ascii="Times New Roman" w:hAnsi="Times New Roman"/>
        </w:rPr>
      </w:pPr>
    </w:p>
    <w:p w14:paraId="0D8DEE5C" w14:textId="6F0424F7" w:rsidR="00051922" w:rsidRPr="00051922" w:rsidRDefault="007C304B" w:rsidP="00051922">
      <w:pPr>
        <w:jc w:val="center"/>
        <w:rPr>
          <w:rFonts w:ascii="Times New Roman" w:hAnsi="Times New Roman"/>
          <w:b/>
        </w:rPr>
      </w:pPr>
      <w:r>
        <w:rPr>
          <w:rFonts w:ascii="Times New Roman" w:hAnsi="Times New Roman"/>
          <w:b/>
        </w:rPr>
        <w:t xml:space="preserve"> </w:t>
      </w:r>
      <w:r w:rsidRPr="00FA23EB">
        <w:rPr>
          <w:rFonts w:ascii="Times New Roman" w:hAnsi="Times New Roman"/>
          <w:b/>
        </w:rPr>
        <w:t>SILVELENE MARIA DE FIGUEIREDO MORAIS</w:t>
      </w:r>
    </w:p>
    <w:p w14:paraId="18FDE81C" w14:textId="7B1E1A89" w:rsidR="00051922" w:rsidRPr="00524CBD" w:rsidRDefault="007C304B" w:rsidP="00051922">
      <w:pPr>
        <w:jc w:val="center"/>
        <w:rPr>
          <w:rFonts w:ascii="Times New Roman" w:hAnsi="Times New Roman"/>
          <w:bCs/>
        </w:rPr>
      </w:pPr>
      <w:r w:rsidRPr="00524CBD">
        <w:rPr>
          <w:rFonts w:ascii="Times New Roman" w:hAnsi="Times New Roman"/>
          <w:bCs/>
        </w:rPr>
        <w:t>PRESIDENTE</w:t>
      </w:r>
    </w:p>
    <w:p w14:paraId="5FBE45D9" w14:textId="77777777" w:rsidR="00051922" w:rsidRPr="00051922" w:rsidRDefault="00051922" w:rsidP="00051922">
      <w:pPr>
        <w:jc w:val="center"/>
        <w:rPr>
          <w:rFonts w:ascii="Times New Roman" w:hAnsi="Times New Roman"/>
          <w:b/>
        </w:rPr>
      </w:pPr>
    </w:p>
    <w:p w14:paraId="218A8135" w14:textId="77777777" w:rsidR="00051922" w:rsidRPr="00051922" w:rsidRDefault="00051922" w:rsidP="00051922">
      <w:pPr>
        <w:jc w:val="center"/>
        <w:rPr>
          <w:rFonts w:ascii="Times New Roman" w:hAnsi="Times New Roman"/>
          <w:b/>
        </w:rPr>
      </w:pPr>
    </w:p>
    <w:p w14:paraId="598B8CE5" w14:textId="1359C161" w:rsidR="00051922" w:rsidRPr="00051922" w:rsidRDefault="007C304B" w:rsidP="00051922">
      <w:pPr>
        <w:jc w:val="center"/>
        <w:rPr>
          <w:rFonts w:ascii="Times New Roman" w:hAnsi="Times New Roman"/>
          <w:b/>
        </w:rPr>
      </w:pPr>
      <w:r>
        <w:rPr>
          <w:rFonts w:ascii="Times New Roman" w:hAnsi="Times New Roman"/>
          <w:b/>
        </w:rPr>
        <w:t xml:space="preserve">    </w:t>
      </w:r>
      <w:r w:rsidRPr="00FA23EB">
        <w:rPr>
          <w:rFonts w:ascii="Times New Roman" w:hAnsi="Times New Roman"/>
          <w:b/>
        </w:rPr>
        <w:t>FRANCIMAR PEREIRA</w:t>
      </w:r>
    </w:p>
    <w:p w14:paraId="43A51968" w14:textId="715B0520" w:rsidR="00051922" w:rsidRPr="00524CBD" w:rsidRDefault="007C304B" w:rsidP="00051922">
      <w:pPr>
        <w:jc w:val="center"/>
        <w:rPr>
          <w:rFonts w:ascii="Times New Roman" w:hAnsi="Times New Roman"/>
          <w:bCs/>
        </w:rPr>
      </w:pPr>
      <w:r w:rsidRPr="00524CBD">
        <w:rPr>
          <w:rFonts w:ascii="Times New Roman" w:hAnsi="Times New Roman"/>
          <w:bCs/>
        </w:rPr>
        <w:t>RELATOR</w:t>
      </w:r>
    </w:p>
    <w:p w14:paraId="2FCC8A77" w14:textId="77777777" w:rsidR="00051922" w:rsidRPr="00051922" w:rsidRDefault="00051922" w:rsidP="00051922">
      <w:pPr>
        <w:jc w:val="center"/>
        <w:rPr>
          <w:rFonts w:ascii="Times New Roman" w:hAnsi="Times New Roman"/>
          <w:b/>
        </w:rPr>
      </w:pPr>
    </w:p>
    <w:p w14:paraId="62A35919" w14:textId="4C94178B" w:rsidR="00524CBD" w:rsidRDefault="00524CBD" w:rsidP="00051922">
      <w:pPr>
        <w:jc w:val="center"/>
        <w:rPr>
          <w:rFonts w:ascii="Times New Roman" w:hAnsi="Times New Roman"/>
          <w:b/>
        </w:rPr>
      </w:pPr>
    </w:p>
    <w:p w14:paraId="1D820778" w14:textId="027A47F1" w:rsidR="00524CBD" w:rsidRDefault="007C304B" w:rsidP="00051922">
      <w:pPr>
        <w:jc w:val="center"/>
        <w:rPr>
          <w:rFonts w:ascii="Times New Roman" w:hAnsi="Times New Roman"/>
          <w:b/>
        </w:rPr>
      </w:pPr>
      <w:r w:rsidRPr="00524CBD">
        <w:rPr>
          <w:rFonts w:ascii="Times New Roman" w:hAnsi="Times New Roman"/>
          <w:b/>
        </w:rPr>
        <w:t xml:space="preserve">MARIA DE FÁTIMA SOUZA MOREIRA </w:t>
      </w:r>
    </w:p>
    <w:p w14:paraId="1EE4DA36" w14:textId="35A9B0AE" w:rsidR="00524CBD" w:rsidRPr="00524CBD" w:rsidRDefault="007C304B" w:rsidP="00051922">
      <w:pPr>
        <w:jc w:val="center"/>
        <w:rPr>
          <w:rFonts w:ascii="Times New Roman" w:hAnsi="Times New Roman"/>
          <w:bCs/>
        </w:rPr>
      </w:pPr>
      <w:r>
        <w:rPr>
          <w:rFonts w:ascii="Times New Roman" w:hAnsi="Times New Roman"/>
          <w:bCs/>
        </w:rPr>
        <w:lastRenderedPageBreak/>
        <w:t>SECRETÁRIA</w:t>
      </w:r>
    </w:p>
    <w:p w14:paraId="39CE84A5" w14:textId="77777777" w:rsidR="00524CBD" w:rsidRDefault="00524CBD" w:rsidP="00051922">
      <w:pPr>
        <w:jc w:val="center"/>
        <w:rPr>
          <w:rFonts w:ascii="Times New Roman" w:hAnsi="Times New Roman"/>
          <w:b/>
        </w:rPr>
      </w:pPr>
    </w:p>
    <w:p w14:paraId="57E441B5" w14:textId="77777777" w:rsidR="007C304B" w:rsidRDefault="007C304B" w:rsidP="00051922">
      <w:pPr>
        <w:jc w:val="center"/>
        <w:rPr>
          <w:rFonts w:ascii="Times New Roman" w:hAnsi="Times New Roman"/>
          <w:b/>
        </w:rPr>
      </w:pPr>
    </w:p>
    <w:p w14:paraId="1DC20761" w14:textId="76E86046" w:rsidR="007C304B" w:rsidRDefault="007C304B" w:rsidP="00DC6422">
      <w:pPr>
        <w:jc w:val="center"/>
        <w:rPr>
          <w:rFonts w:ascii="Times New Roman" w:hAnsi="Times New Roman"/>
          <w:b/>
        </w:rPr>
      </w:pPr>
      <w:r w:rsidRPr="007C304B">
        <w:rPr>
          <w:rFonts w:ascii="Times New Roman" w:hAnsi="Times New Roman"/>
          <w:b/>
        </w:rPr>
        <w:t>ACÁCIO FERREIRA DE REZENDE NETO</w:t>
      </w:r>
    </w:p>
    <w:p w14:paraId="6A0F2C91" w14:textId="78ABF752" w:rsidR="00524CBD" w:rsidRDefault="007C304B" w:rsidP="00DC6422">
      <w:pPr>
        <w:jc w:val="center"/>
        <w:rPr>
          <w:rFonts w:ascii="Times New Roman" w:hAnsi="Times New Roman"/>
          <w:bCs/>
        </w:rPr>
      </w:pPr>
      <w:r w:rsidRPr="00524CBD">
        <w:rPr>
          <w:rFonts w:ascii="Times New Roman" w:hAnsi="Times New Roman"/>
          <w:bCs/>
        </w:rPr>
        <w:t>MEMBRO</w:t>
      </w:r>
    </w:p>
    <w:p w14:paraId="5C9E83BE" w14:textId="77777777" w:rsidR="007C304B" w:rsidRDefault="007C304B" w:rsidP="00DC6422">
      <w:pPr>
        <w:jc w:val="center"/>
        <w:rPr>
          <w:rFonts w:ascii="Times New Roman" w:hAnsi="Times New Roman"/>
          <w:b/>
        </w:rPr>
      </w:pPr>
    </w:p>
    <w:p w14:paraId="6E1DA804" w14:textId="77777777" w:rsidR="007C304B" w:rsidRDefault="007C304B" w:rsidP="00DC6422">
      <w:pPr>
        <w:jc w:val="center"/>
        <w:rPr>
          <w:rFonts w:ascii="Times New Roman" w:hAnsi="Times New Roman"/>
          <w:b/>
        </w:rPr>
      </w:pPr>
    </w:p>
    <w:p w14:paraId="5D12D67C" w14:textId="32D767BE" w:rsidR="00524CBD" w:rsidRPr="00051922" w:rsidRDefault="007C304B" w:rsidP="00051922">
      <w:pPr>
        <w:jc w:val="center"/>
        <w:rPr>
          <w:rFonts w:ascii="Times New Roman" w:hAnsi="Times New Roman"/>
          <w:b/>
        </w:rPr>
      </w:pPr>
      <w:r w:rsidRPr="00524CBD">
        <w:rPr>
          <w:rFonts w:ascii="Times New Roman" w:hAnsi="Times New Roman"/>
          <w:b/>
        </w:rPr>
        <w:t xml:space="preserve">SILVELENE MARIA DE FIGUEIREDO MORAIS </w:t>
      </w:r>
    </w:p>
    <w:p w14:paraId="6151F9E8" w14:textId="63403EB8" w:rsidR="00051922" w:rsidRPr="00524CBD" w:rsidRDefault="007C304B" w:rsidP="00051922">
      <w:pPr>
        <w:jc w:val="center"/>
        <w:rPr>
          <w:rFonts w:ascii="Times New Roman" w:hAnsi="Times New Roman"/>
          <w:bCs/>
        </w:rPr>
      </w:pPr>
      <w:r w:rsidRPr="00524CBD">
        <w:rPr>
          <w:rFonts w:ascii="Times New Roman" w:hAnsi="Times New Roman"/>
          <w:bCs/>
        </w:rPr>
        <w:t>MEMBRO</w:t>
      </w:r>
    </w:p>
    <w:p w14:paraId="20ED301F" w14:textId="77777777" w:rsidR="00051922" w:rsidRPr="00051922" w:rsidRDefault="00051922" w:rsidP="00051922">
      <w:pPr>
        <w:jc w:val="center"/>
        <w:rPr>
          <w:rFonts w:ascii="Times New Roman" w:hAnsi="Times New Roman"/>
          <w:b/>
        </w:rPr>
      </w:pPr>
    </w:p>
    <w:p w14:paraId="465BCBE2" w14:textId="77777777" w:rsidR="00051922" w:rsidRPr="00051922" w:rsidRDefault="00051922" w:rsidP="00051922">
      <w:pPr>
        <w:jc w:val="center"/>
        <w:rPr>
          <w:rFonts w:ascii="Times New Roman" w:hAnsi="Times New Roman"/>
          <w:b/>
        </w:rPr>
      </w:pPr>
    </w:p>
    <w:p w14:paraId="4AA986E6" w14:textId="77777777" w:rsidR="00051922" w:rsidRPr="00051922" w:rsidRDefault="00051922" w:rsidP="00051922">
      <w:pPr>
        <w:jc w:val="center"/>
        <w:rPr>
          <w:rFonts w:ascii="Times New Roman" w:hAnsi="Times New Roman"/>
          <w:b/>
        </w:rPr>
      </w:pPr>
      <w:r w:rsidRPr="00051922">
        <w:rPr>
          <w:rFonts w:ascii="Times New Roman" w:hAnsi="Times New Roman"/>
          <w:b/>
        </w:rPr>
        <w:t>DANÚBIO CARDOSO REMY</w:t>
      </w:r>
    </w:p>
    <w:p w14:paraId="64A911AD" w14:textId="77777777" w:rsidR="00051922" w:rsidRPr="00524CBD" w:rsidRDefault="00051922" w:rsidP="00051922">
      <w:pPr>
        <w:jc w:val="center"/>
        <w:rPr>
          <w:rFonts w:ascii="Times New Roman" w:hAnsi="Times New Roman"/>
          <w:bCs/>
        </w:rPr>
      </w:pPr>
      <w:r w:rsidRPr="00524CBD">
        <w:rPr>
          <w:rFonts w:ascii="Times New Roman" w:hAnsi="Times New Roman"/>
          <w:bCs/>
        </w:rPr>
        <w:t>OAB/GO 24919</w:t>
      </w:r>
    </w:p>
    <w:p w14:paraId="4517F7CF" w14:textId="77777777" w:rsidR="00051922" w:rsidRPr="00524CBD" w:rsidRDefault="00051922" w:rsidP="00051922">
      <w:pPr>
        <w:jc w:val="center"/>
        <w:rPr>
          <w:rFonts w:ascii="Times New Roman" w:hAnsi="Times New Roman"/>
          <w:bCs/>
        </w:rPr>
      </w:pPr>
      <w:r w:rsidRPr="00524CBD">
        <w:rPr>
          <w:rFonts w:ascii="Times New Roman" w:hAnsi="Times New Roman"/>
          <w:bCs/>
        </w:rPr>
        <w:t>Assessor Jurídico da Comissão</w:t>
      </w:r>
    </w:p>
    <w:p w14:paraId="24001852" w14:textId="00EFBB73" w:rsidR="007471D9" w:rsidRPr="004A26FC" w:rsidRDefault="007471D9" w:rsidP="00AF0660">
      <w:pPr>
        <w:spacing w:before="240" w:after="240" w:line="360" w:lineRule="auto"/>
        <w:ind w:firstLine="851"/>
        <w:jc w:val="both"/>
        <w:rPr>
          <w:rFonts w:ascii="Times New Roman" w:hAnsi="Times New Roman"/>
        </w:rPr>
      </w:pPr>
    </w:p>
    <w:sectPr w:rsidR="007471D9" w:rsidRPr="004A26FC" w:rsidSect="004A26FC">
      <w:headerReference w:type="default" r:id="rId10"/>
      <w:footerReference w:type="default" r:id="rId11"/>
      <w:pgSz w:w="11906" w:h="16838"/>
      <w:pgMar w:top="1560" w:right="1416" w:bottom="1417" w:left="1701" w:header="142"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B65C1" w14:textId="77777777" w:rsidR="004B598D" w:rsidRDefault="004B598D" w:rsidP="00877F22">
      <w:r>
        <w:separator/>
      </w:r>
    </w:p>
  </w:endnote>
  <w:endnote w:type="continuationSeparator" w:id="0">
    <w:p w14:paraId="592CA6E8" w14:textId="77777777" w:rsidR="004B598D" w:rsidRDefault="004B598D" w:rsidP="0087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A3C8" w14:textId="261CAA40" w:rsidR="00264184" w:rsidRPr="00145D58" w:rsidRDefault="00264184" w:rsidP="001C760D">
    <w:pPr>
      <w:pStyle w:val="Rodap"/>
      <w:tabs>
        <w:tab w:val="clear" w:pos="8504"/>
      </w:tabs>
      <w:spacing w:line="276" w:lineRule="auto"/>
      <w:ind w:left="-284" w:right="-568"/>
      <w:jc w:val="center"/>
      <w:rPr>
        <w:sz w:val="16"/>
        <w:szCs w:val="16"/>
      </w:rPr>
    </w:pPr>
    <w:r>
      <w:rPr>
        <w:noProof/>
      </w:rPr>
      <w:drawing>
        <wp:inline distT="0" distB="0" distL="0" distR="0" wp14:anchorId="6677D904" wp14:editId="1ECD527C">
          <wp:extent cx="5391150" cy="57150"/>
          <wp:effectExtent l="0" t="0" r="0" b="0"/>
          <wp:docPr id="59297111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7150"/>
                  </a:xfrm>
                  <a:prstGeom prst="rect">
                    <a:avLst/>
                  </a:prstGeom>
                  <a:noFill/>
                  <a:ln>
                    <a:noFill/>
                  </a:ln>
                </pic:spPr>
              </pic:pic>
            </a:graphicData>
          </a:graphic>
        </wp:inline>
      </w:drawing>
    </w:r>
    <w:r>
      <w:rPr>
        <w:rFonts w:ascii="Times New Roman" w:hAnsi="Times New Roman" w:cs="Times New Roman"/>
        <w:sz w:val="20"/>
        <w:szCs w:val="20"/>
      </w:rPr>
      <w:br/>
    </w:r>
    <w:r w:rsidRPr="00145D58">
      <w:rPr>
        <w:rFonts w:ascii="Times New Roman" w:hAnsi="Times New Roman" w:cs="Times New Roman"/>
        <w:color w:val="005E00"/>
        <w:sz w:val="16"/>
        <w:szCs w:val="16"/>
      </w:rPr>
      <w:t>CÂMARA MUNICIPAL DE TURVÂNIA – GOIÁ3S</w:t>
    </w:r>
    <w:r w:rsidRPr="00145D58">
      <w:rPr>
        <w:rFonts w:ascii="Times New Roman" w:hAnsi="Times New Roman" w:cs="Times New Roman"/>
        <w:color w:val="005E00"/>
        <w:sz w:val="16"/>
        <w:szCs w:val="16"/>
      </w:rPr>
      <w:br/>
      <w:t xml:space="preserve">Av. Dr. Ulisses </w:t>
    </w:r>
    <w:proofErr w:type="gramStart"/>
    <w:r w:rsidRPr="00145D58">
      <w:rPr>
        <w:rFonts w:ascii="Times New Roman" w:hAnsi="Times New Roman" w:cs="Times New Roman"/>
        <w:color w:val="005E00"/>
        <w:sz w:val="16"/>
        <w:szCs w:val="16"/>
      </w:rPr>
      <w:t>Guimarães  |</w:t>
    </w:r>
    <w:proofErr w:type="gramEnd"/>
    <w:r w:rsidRPr="00145D58">
      <w:rPr>
        <w:rFonts w:ascii="Times New Roman" w:hAnsi="Times New Roman" w:cs="Times New Roman"/>
        <w:color w:val="005E00"/>
        <w:sz w:val="16"/>
        <w:szCs w:val="16"/>
      </w:rPr>
      <w:t xml:space="preserve">  n° 438  |  Centro  |  CEP 76110-000  |  turvaniacamara@gmail.com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B5EE" w14:textId="77777777" w:rsidR="004B598D" w:rsidRDefault="004B598D" w:rsidP="00877F22">
      <w:r>
        <w:separator/>
      </w:r>
    </w:p>
  </w:footnote>
  <w:footnote w:type="continuationSeparator" w:id="0">
    <w:p w14:paraId="47C76661" w14:textId="77777777" w:rsidR="004B598D" w:rsidRDefault="004B598D" w:rsidP="0087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8782" w14:textId="2F090080" w:rsidR="00264184" w:rsidRPr="00145D58" w:rsidRDefault="00264184" w:rsidP="004A26FC">
    <w:pPr>
      <w:pStyle w:val="Cabealho"/>
      <w:tabs>
        <w:tab w:val="left" w:pos="3544"/>
        <w:tab w:val="left" w:pos="5576"/>
      </w:tabs>
      <w:ind w:left="-567" w:right="-567"/>
      <w:jc w:val="center"/>
      <w:rPr>
        <w:rFonts w:ascii="Times New Roman" w:hAnsi="Times New Roman" w:cs="Times New Roman"/>
        <w:b/>
        <w:bCs/>
        <w:color w:val="005E00"/>
        <w:sz w:val="22"/>
        <w:szCs w:val="22"/>
      </w:rPr>
    </w:pPr>
    <w:r>
      <w:rPr>
        <w:noProof/>
      </w:rPr>
      <w:drawing>
        <wp:anchor distT="0" distB="0" distL="114300" distR="114300" simplePos="0" relativeHeight="251658240" behindDoc="0" locked="0" layoutInCell="1" allowOverlap="1" wp14:anchorId="1C1699B3" wp14:editId="339AD2D9">
          <wp:simplePos x="0" y="0"/>
          <wp:positionH relativeFrom="margin">
            <wp:posOffset>2387600</wp:posOffset>
          </wp:positionH>
          <wp:positionV relativeFrom="paragraph">
            <wp:posOffset>-13970</wp:posOffset>
          </wp:positionV>
          <wp:extent cx="805180" cy="868680"/>
          <wp:effectExtent l="0" t="0" r="0" b="7620"/>
          <wp:wrapTopAndBottom/>
          <wp:docPr id="7733256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86868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377D148" wp14:editId="3826976A">
          <wp:simplePos x="0" y="0"/>
          <wp:positionH relativeFrom="page">
            <wp:align>center</wp:align>
          </wp:positionH>
          <wp:positionV relativeFrom="paragraph">
            <wp:posOffset>1310005</wp:posOffset>
          </wp:positionV>
          <wp:extent cx="5391150" cy="47625"/>
          <wp:effectExtent l="0" t="0" r="0" b="9525"/>
          <wp:wrapTopAndBottom/>
          <wp:docPr id="5517290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0" cy="47625"/>
                  </a:xfrm>
                  <a:prstGeom prst="rect">
                    <a:avLst/>
                  </a:prstGeom>
                  <a:noFill/>
                  <a:ln>
                    <a:noFill/>
                  </a:ln>
                </pic:spPr>
              </pic:pic>
            </a:graphicData>
          </a:graphic>
          <wp14:sizeRelV relativeFrom="margin">
            <wp14:pctHeight>0</wp14:pctHeight>
          </wp14:sizeRelV>
        </wp:anchor>
      </w:drawing>
    </w:r>
    <w:r w:rsidRPr="00145D58">
      <w:rPr>
        <w:rFonts w:ascii="Times New Roman" w:hAnsi="Times New Roman" w:cs="Times New Roman"/>
        <w:b/>
        <w:bCs/>
        <w:color w:val="005E00"/>
        <w:sz w:val="22"/>
        <w:szCs w:val="22"/>
      </w:rPr>
      <w:t>PODER LEGISLATIVO</w:t>
    </w:r>
    <w:r w:rsidRPr="00145D58">
      <w:rPr>
        <w:rFonts w:ascii="Times New Roman" w:hAnsi="Times New Roman" w:cs="Times New Roman"/>
        <w:b/>
        <w:bCs/>
        <w:color w:val="005E00"/>
        <w:sz w:val="22"/>
        <w:szCs w:val="22"/>
      </w:rPr>
      <w:br/>
      <w:t>TURVÂNIA-GO</w:t>
    </w:r>
  </w:p>
  <w:p w14:paraId="3C66A3A7" w14:textId="02902046" w:rsidR="00264184" w:rsidRPr="00877F22" w:rsidRDefault="00264184" w:rsidP="00B4184B">
    <w:pPr>
      <w:pStyle w:val="Cabealho"/>
      <w:tabs>
        <w:tab w:val="clear" w:pos="8504"/>
      </w:tabs>
      <w:ind w:left="-284" w:right="-567"/>
      <w:jc w:val="center"/>
      <w:rPr>
        <w:rFonts w:ascii="Times New Roman" w:hAnsi="Times New Roman" w:cs="Times New Roman"/>
        <w:b/>
        <w:bCs/>
        <w:color w:val="005E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CC1"/>
    <w:multiLevelType w:val="hybridMultilevel"/>
    <w:tmpl w:val="D81ADBBC"/>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15:restartNumberingAfterBreak="0">
    <w:nsid w:val="08DF7F8E"/>
    <w:multiLevelType w:val="hybridMultilevel"/>
    <w:tmpl w:val="7A8CCDF4"/>
    <w:lvl w:ilvl="0" w:tplc="43D0F078">
      <w:start w:val="1"/>
      <w:numFmt w:val="low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08E02B54"/>
    <w:multiLevelType w:val="hybridMultilevel"/>
    <w:tmpl w:val="0EC4F62C"/>
    <w:lvl w:ilvl="0" w:tplc="0416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121A24CF"/>
    <w:multiLevelType w:val="hybridMultilevel"/>
    <w:tmpl w:val="8946C11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15:restartNumberingAfterBreak="0">
    <w:nsid w:val="18A95022"/>
    <w:multiLevelType w:val="hybridMultilevel"/>
    <w:tmpl w:val="0B18FF2C"/>
    <w:lvl w:ilvl="0" w:tplc="04160017">
      <w:start w:val="1"/>
      <w:numFmt w:val="lowerLetter"/>
      <w:lvlText w:val="%1)"/>
      <w:lvlJc w:val="left"/>
      <w:pPr>
        <w:ind w:left="1571" w:hanging="360"/>
      </w:pPr>
    </w:lvl>
    <w:lvl w:ilvl="1" w:tplc="BD226760">
      <w:start w:val="1"/>
      <w:numFmt w:val="lowerRoman"/>
      <w:lvlText w:val="%2."/>
      <w:lvlJc w:val="left"/>
      <w:pPr>
        <w:ind w:left="2651" w:hanging="720"/>
      </w:pPr>
      <w:rPr>
        <w:rFonts w:hint="default"/>
      </w:rPr>
    </w:lvl>
    <w:lvl w:ilvl="2" w:tplc="ED3E2634">
      <w:start w:val="1"/>
      <w:numFmt w:val="lowerRoman"/>
      <w:lvlText w:val="(%3)"/>
      <w:lvlJc w:val="left"/>
      <w:pPr>
        <w:ind w:left="3551" w:hanging="720"/>
      </w:pPr>
      <w:rPr>
        <w:rFonts w:hint="default"/>
      </w:r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1AED3BAB"/>
    <w:multiLevelType w:val="hybridMultilevel"/>
    <w:tmpl w:val="11429610"/>
    <w:lvl w:ilvl="0" w:tplc="99968B0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1C2032F3"/>
    <w:multiLevelType w:val="hybridMultilevel"/>
    <w:tmpl w:val="C232A8B2"/>
    <w:lvl w:ilvl="0" w:tplc="0416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21FF5981"/>
    <w:multiLevelType w:val="hybridMultilevel"/>
    <w:tmpl w:val="7C1E1AA4"/>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04160017">
      <w:start w:val="1"/>
      <w:numFmt w:val="lowerLetter"/>
      <w:lvlText w:val="%3)"/>
      <w:lvlJc w:val="left"/>
      <w:pPr>
        <w:ind w:left="1571" w:hanging="36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24A7495C"/>
    <w:multiLevelType w:val="hybridMultilevel"/>
    <w:tmpl w:val="2E7A6DE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26331D7A"/>
    <w:multiLevelType w:val="hybridMultilevel"/>
    <w:tmpl w:val="353EF9B4"/>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2CD23AAC"/>
    <w:multiLevelType w:val="hybridMultilevel"/>
    <w:tmpl w:val="314E07F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15:restartNumberingAfterBreak="0">
    <w:nsid w:val="32F64E93"/>
    <w:multiLevelType w:val="hybridMultilevel"/>
    <w:tmpl w:val="4EB609F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 w15:restartNumberingAfterBreak="0">
    <w:nsid w:val="37BA1A1C"/>
    <w:multiLevelType w:val="hybridMultilevel"/>
    <w:tmpl w:val="0708241C"/>
    <w:lvl w:ilvl="0" w:tplc="43D0F078">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 w15:restartNumberingAfterBreak="0">
    <w:nsid w:val="3D7863BA"/>
    <w:multiLevelType w:val="hybridMultilevel"/>
    <w:tmpl w:val="51F47ED0"/>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4" w15:restartNumberingAfterBreak="0">
    <w:nsid w:val="3EF616F9"/>
    <w:multiLevelType w:val="hybridMultilevel"/>
    <w:tmpl w:val="EC10D02E"/>
    <w:lvl w:ilvl="0" w:tplc="43D0F078">
      <w:start w:val="1"/>
      <w:numFmt w:val="low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15:restartNumberingAfterBreak="0">
    <w:nsid w:val="3EFD3D58"/>
    <w:multiLevelType w:val="hybridMultilevel"/>
    <w:tmpl w:val="79A08BD4"/>
    <w:lvl w:ilvl="0" w:tplc="FFFFFFFF">
      <w:start w:val="1"/>
      <w:numFmt w:val="lowerRoman"/>
      <w:lvlText w:val="(%1)"/>
      <w:lvlJc w:val="left"/>
      <w:pPr>
        <w:ind w:left="1571" w:hanging="360"/>
      </w:pPr>
      <w:rPr>
        <w:rFonts w:hint="default"/>
      </w:rPr>
    </w:lvl>
    <w:lvl w:ilvl="1" w:tplc="43D0F078">
      <w:start w:val="1"/>
      <w:numFmt w:val="lowerRoman"/>
      <w:lvlText w:val="(%2)"/>
      <w:lvlJc w:val="left"/>
      <w:pPr>
        <w:ind w:left="1571" w:hanging="360"/>
      </w:pPr>
      <w:rPr>
        <w:rFonts w:hint="default"/>
      </w:rPr>
    </w:lvl>
    <w:lvl w:ilvl="2" w:tplc="C3DC8802">
      <w:start w:val="1"/>
      <w:numFmt w:val="lowerLetter"/>
      <w:lvlText w:val="%3)"/>
      <w:lvlJc w:val="left"/>
      <w:pPr>
        <w:ind w:left="319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40DA37D5"/>
    <w:multiLevelType w:val="hybridMultilevel"/>
    <w:tmpl w:val="2BF25E5E"/>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4259116B"/>
    <w:multiLevelType w:val="hybridMultilevel"/>
    <w:tmpl w:val="E1A895F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8" w15:restartNumberingAfterBreak="0">
    <w:nsid w:val="437A6C91"/>
    <w:multiLevelType w:val="hybridMultilevel"/>
    <w:tmpl w:val="DBC6CB62"/>
    <w:lvl w:ilvl="0" w:tplc="58A29580">
      <w:start w:val="4"/>
      <w:numFmt w:val="bullet"/>
      <w:lvlText w:val="•"/>
      <w:lvlJc w:val="left"/>
      <w:pPr>
        <w:ind w:left="1211" w:hanging="360"/>
      </w:pPr>
      <w:rPr>
        <w:rFonts w:ascii="Times New Roman" w:eastAsia="Times New Roman" w:hAnsi="Times New Roman" w:cs="Times New Roman"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9" w15:restartNumberingAfterBreak="0">
    <w:nsid w:val="46463B05"/>
    <w:multiLevelType w:val="hybridMultilevel"/>
    <w:tmpl w:val="BD90CC6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4BD602B1"/>
    <w:multiLevelType w:val="hybridMultilevel"/>
    <w:tmpl w:val="E19E090E"/>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E765C10"/>
    <w:multiLevelType w:val="hybridMultilevel"/>
    <w:tmpl w:val="514EA1EA"/>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2" w15:restartNumberingAfterBreak="0">
    <w:nsid w:val="4EFB4A1F"/>
    <w:multiLevelType w:val="hybridMultilevel"/>
    <w:tmpl w:val="B6EAD302"/>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3" w15:restartNumberingAfterBreak="0">
    <w:nsid w:val="4FA6655F"/>
    <w:multiLevelType w:val="hybridMultilevel"/>
    <w:tmpl w:val="4E1A8A5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 w15:restartNumberingAfterBreak="0">
    <w:nsid w:val="52D8776B"/>
    <w:multiLevelType w:val="hybridMultilevel"/>
    <w:tmpl w:val="136A085E"/>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15:restartNumberingAfterBreak="0">
    <w:nsid w:val="568F6437"/>
    <w:multiLevelType w:val="hybridMultilevel"/>
    <w:tmpl w:val="C0786BA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6" w15:restartNumberingAfterBreak="0">
    <w:nsid w:val="5EEE1BC8"/>
    <w:multiLevelType w:val="hybridMultilevel"/>
    <w:tmpl w:val="E05CA33A"/>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7" w15:restartNumberingAfterBreak="0">
    <w:nsid w:val="60393D23"/>
    <w:multiLevelType w:val="hybridMultilevel"/>
    <w:tmpl w:val="4BE60712"/>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39C2337"/>
    <w:multiLevelType w:val="hybridMultilevel"/>
    <w:tmpl w:val="0494E738"/>
    <w:lvl w:ilvl="0" w:tplc="FFFFFFFF">
      <w:start w:val="1"/>
      <w:numFmt w:val="lowerRoman"/>
      <w:lvlText w:val="(%1)"/>
      <w:lvlJc w:val="left"/>
      <w:pPr>
        <w:ind w:left="1571" w:hanging="360"/>
      </w:pPr>
      <w:rPr>
        <w:rFonts w:hint="default"/>
      </w:rPr>
    </w:lvl>
    <w:lvl w:ilvl="1" w:tplc="FFFFFFFF" w:tentative="1">
      <w:start w:val="1"/>
      <w:numFmt w:val="lowerLetter"/>
      <w:lvlText w:val="%2."/>
      <w:lvlJc w:val="left"/>
      <w:pPr>
        <w:ind w:left="2291" w:hanging="360"/>
      </w:pPr>
    </w:lvl>
    <w:lvl w:ilvl="2" w:tplc="43D0F078">
      <w:start w:val="1"/>
      <w:numFmt w:val="lowerRoman"/>
      <w:lvlText w:val="(%3)"/>
      <w:lvlJc w:val="left"/>
      <w:pPr>
        <w:ind w:left="1571" w:hanging="360"/>
      </w:pPr>
      <w:rPr>
        <w:rFonts w:hint="default"/>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647F37CD"/>
    <w:multiLevelType w:val="hybridMultilevel"/>
    <w:tmpl w:val="AB8ED2B0"/>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0" w15:restartNumberingAfterBreak="0">
    <w:nsid w:val="64C074A0"/>
    <w:multiLevelType w:val="hybridMultilevel"/>
    <w:tmpl w:val="E1842A44"/>
    <w:lvl w:ilvl="0" w:tplc="699E57DC">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1" w15:restartNumberingAfterBreak="0">
    <w:nsid w:val="68066FAA"/>
    <w:multiLevelType w:val="hybridMultilevel"/>
    <w:tmpl w:val="38265856"/>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6E131B6E"/>
    <w:multiLevelType w:val="hybridMultilevel"/>
    <w:tmpl w:val="EA7427E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15:restartNumberingAfterBreak="0">
    <w:nsid w:val="7797319D"/>
    <w:multiLevelType w:val="hybridMultilevel"/>
    <w:tmpl w:val="3272CA8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C6F7BE3"/>
    <w:multiLevelType w:val="hybridMultilevel"/>
    <w:tmpl w:val="F8AC62BE"/>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9F2032"/>
    <w:multiLevelType w:val="hybridMultilevel"/>
    <w:tmpl w:val="A5C4C446"/>
    <w:lvl w:ilvl="0" w:tplc="0416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7E817CA2"/>
    <w:multiLevelType w:val="hybridMultilevel"/>
    <w:tmpl w:val="31F26DD8"/>
    <w:lvl w:ilvl="0" w:tplc="58A29580">
      <w:start w:val="4"/>
      <w:numFmt w:val="bullet"/>
      <w:lvlText w:val="•"/>
      <w:lvlJc w:val="left"/>
      <w:pPr>
        <w:ind w:left="2062" w:hanging="360"/>
      </w:pPr>
      <w:rPr>
        <w:rFonts w:ascii="Times New Roman" w:eastAsia="Times New Roman" w:hAnsi="Times New Roman" w:cs="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29"/>
  </w:num>
  <w:num w:numId="2">
    <w:abstractNumId w:val="33"/>
  </w:num>
  <w:num w:numId="3">
    <w:abstractNumId w:val="30"/>
  </w:num>
  <w:num w:numId="4">
    <w:abstractNumId w:val="4"/>
  </w:num>
  <w:num w:numId="5">
    <w:abstractNumId w:val="14"/>
  </w:num>
  <w:num w:numId="6">
    <w:abstractNumId w:val="5"/>
  </w:num>
  <w:num w:numId="7">
    <w:abstractNumId w:val="18"/>
  </w:num>
  <w:num w:numId="8">
    <w:abstractNumId w:val="11"/>
  </w:num>
  <w:num w:numId="9">
    <w:abstractNumId w:val="9"/>
  </w:num>
  <w:num w:numId="10">
    <w:abstractNumId w:val="26"/>
  </w:num>
  <w:num w:numId="11">
    <w:abstractNumId w:val="20"/>
  </w:num>
  <w:num w:numId="12">
    <w:abstractNumId w:val="24"/>
  </w:num>
  <w:num w:numId="13">
    <w:abstractNumId w:val="10"/>
  </w:num>
  <w:num w:numId="14">
    <w:abstractNumId w:val="31"/>
  </w:num>
  <w:num w:numId="15">
    <w:abstractNumId w:val="22"/>
  </w:num>
  <w:num w:numId="16">
    <w:abstractNumId w:val="34"/>
  </w:num>
  <w:num w:numId="17">
    <w:abstractNumId w:val="12"/>
  </w:num>
  <w:num w:numId="18">
    <w:abstractNumId w:val="16"/>
  </w:num>
  <w:num w:numId="19">
    <w:abstractNumId w:val="23"/>
  </w:num>
  <w:num w:numId="20">
    <w:abstractNumId w:val="19"/>
  </w:num>
  <w:num w:numId="21">
    <w:abstractNumId w:val="27"/>
  </w:num>
  <w:num w:numId="22">
    <w:abstractNumId w:val="25"/>
  </w:num>
  <w:num w:numId="23">
    <w:abstractNumId w:val="3"/>
  </w:num>
  <w:num w:numId="24">
    <w:abstractNumId w:val="8"/>
  </w:num>
  <w:num w:numId="25">
    <w:abstractNumId w:val="6"/>
  </w:num>
  <w:num w:numId="26">
    <w:abstractNumId w:val="1"/>
  </w:num>
  <w:num w:numId="27">
    <w:abstractNumId w:val="36"/>
  </w:num>
  <w:num w:numId="28">
    <w:abstractNumId w:val="35"/>
  </w:num>
  <w:num w:numId="29">
    <w:abstractNumId w:val="17"/>
  </w:num>
  <w:num w:numId="30">
    <w:abstractNumId w:val="15"/>
  </w:num>
  <w:num w:numId="31">
    <w:abstractNumId w:val="7"/>
  </w:num>
  <w:num w:numId="32">
    <w:abstractNumId w:val="28"/>
  </w:num>
  <w:num w:numId="33">
    <w:abstractNumId w:val="2"/>
  </w:num>
  <w:num w:numId="34">
    <w:abstractNumId w:val="21"/>
  </w:num>
  <w:num w:numId="35">
    <w:abstractNumId w:val="0"/>
  </w:num>
  <w:num w:numId="36">
    <w:abstractNumId w:val="13"/>
  </w:num>
  <w:num w:numId="37">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22"/>
    <w:rsid w:val="00001532"/>
    <w:rsid w:val="0000418C"/>
    <w:rsid w:val="000049C7"/>
    <w:rsid w:val="0000743B"/>
    <w:rsid w:val="0001035A"/>
    <w:rsid w:val="00015841"/>
    <w:rsid w:val="000172A1"/>
    <w:rsid w:val="00041D35"/>
    <w:rsid w:val="000420AB"/>
    <w:rsid w:val="0004262E"/>
    <w:rsid w:val="000433ED"/>
    <w:rsid w:val="00047391"/>
    <w:rsid w:val="00051922"/>
    <w:rsid w:val="00061543"/>
    <w:rsid w:val="00063924"/>
    <w:rsid w:val="000639C9"/>
    <w:rsid w:val="00064950"/>
    <w:rsid w:val="00070E5D"/>
    <w:rsid w:val="00072D6B"/>
    <w:rsid w:val="000756F7"/>
    <w:rsid w:val="00075E10"/>
    <w:rsid w:val="0009193B"/>
    <w:rsid w:val="000A1BA8"/>
    <w:rsid w:val="000A519D"/>
    <w:rsid w:val="000A7C4C"/>
    <w:rsid w:val="000C3B6C"/>
    <w:rsid w:val="000C6A81"/>
    <w:rsid w:val="000D5DC5"/>
    <w:rsid w:val="000E2676"/>
    <w:rsid w:val="000E33FC"/>
    <w:rsid w:val="000F03C8"/>
    <w:rsid w:val="000F326D"/>
    <w:rsid w:val="00103B00"/>
    <w:rsid w:val="00105459"/>
    <w:rsid w:val="00112409"/>
    <w:rsid w:val="00114C4D"/>
    <w:rsid w:val="00121F80"/>
    <w:rsid w:val="0012206E"/>
    <w:rsid w:val="00130CCA"/>
    <w:rsid w:val="00145D58"/>
    <w:rsid w:val="00150AD6"/>
    <w:rsid w:val="00164823"/>
    <w:rsid w:val="00176C07"/>
    <w:rsid w:val="0017728F"/>
    <w:rsid w:val="00190459"/>
    <w:rsid w:val="001940D9"/>
    <w:rsid w:val="001C1362"/>
    <w:rsid w:val="001C4AA7"/>
    <w:rsid w:val="001C5B3A"/>
    <w:rsid w:val="001C5EB1"/>
    <w:rsid w:val="001C706A"/>
    <w:rsid w:val="001C760D"/>
    <w:rsid w:val="001D1542"/>
    <w:rsid w:val="001E0DCA"/>
    <w:rsid w:val="001E6BB1"/>
    <w:rsid w:val="001F445C"/>
    <w:rsid w:val="001F467A"/>
    <w:rsid w:val="001F4C26"/>
    <w:rsid w:val="001F52AE"/>
    <w:rsid w:val="00201B96"/>
    <w:rsid w:val="0022478F"/>
    <w:rsid w:val="00227444"/>
    <w:rsid w:val="00232526"/>
    <w:rsid w:val="0025103A"/>
    <w:rsid w:val="00263C9C"/>
    <w:rsid w:val="00264184"/>
    <w:rsid w:val="002659CC"/>
    <w:rsid w:val="0026603E"/>
    <w:rsid w:val="00276D38"/>
    <w:rsid w:val="002803C5"/>
    <w:rsid w:val="00296FD4"/>
    <w:rsid w:val="002B4F72"/>
    <w:rsid w:val="002B7F82"/>
    <w:rsid w:val="002C21FC"/>
    <w:rsid w:val="002D0D27"/>
    <w:rsid w:val="002D6E91"/>
    <w:rsid w:val="002D73BB"/>
    <w:rsid w:val="002E34F1"/>
    <w:rsid w:val="002E543D"/>
    <w:rsid w:val="002F104A"/>
    <w:rsid w:val="002F44DA"/>
    <w:rsid w:val="002F71EB"/>
    <w:rsid w:val="00301EB8"/>
    <w:rsid w:val="00321467"/>
    <w:rsid w:val="00321FFF"/>
    <w:rsid w:val="00322288"/>
    <w:rsid w:val="00322711"/>
    <w:rsid w:val="00323875"/>
    <w:rsid w:val="0032524E"/>
    <w:rsid w:val="00330083"/>
    <w:rsid w:val="00337411"/>
    <w:rsid w:val="00341EC3"/>
    <w:rsid w:val="0035328F"/>
    <w:rsid w:val="00353392"/>
    <w:rsid w:val="00361D9F"/>
    <w:rsid w:val="003743C1"/>
    <w:rsid w:val="00385582"/>
    <w:rsid w:val="00385842"/>
    <w:rsid w:val="00385B3F"/>
    <w:rsid w:val="00390FAC"/>
    <w:rsid w:val="00393927"/>
    <w:rsid w:val="00393F0C"/>
    <w:rsid w:val="00393F8B"/>
    <w:rsid w:val="003949A5"/>
    <w:rsid w:val="003A0E5E"/>
    <w:rsid w:val="003A4EB8"/>
    <w:rsid w:val="003A4FEF"/>
    <w:rsid w:val="003B1803"/>
    <w:rsid w:val="003B24B9"/>
    <w:rsid w:val="003B28CA"/>
    <w:rsid w:val="003B669C"/>
    <w:rsid w:val="003C683F"/>
    <w:rsid w:val="003D6E35"/>
    <w:rsid w:val="003E5F99"/>
    <w:rsid w:val="003F1C81"/>
    <w:rsid w:val="003F23E1"/>
    <w:rsid w:val="003F28BB"/>
    <w:rsid w:val="0040240C"/>
    <w:rsid w:val="004046EE"/>
    <w:rsid w:val="00417E4C"/>
    <w:rsid w:val="00434DBB"/>
    <w:rsid w:val="00435972"/>
    <w:rsid w:val="004362D9"/>
    <w:rsid w:val="00442991"/>
    <w:rsid w:val="00465D6C"/>
    <w:rsid w:val="00480B4F"/>
    <w:rsid w:val="004837C8"/>
    <w:rsid w:val="00491A5F"/>
    <w:rsid w:val="0049201A"/>
    <w:rsid w:val="00492D6A"/>
    <w:rsid w:val="00492F9E"/>
    <w:rsid w:val="00496456"/>
    <w:rsid w:val="004A00C0"/>
    <w:rsid w:val="004A26FC"/>
    <w:rsid w:val="004B08D6"/>
    <w:rsid w:val="004B1F8A"/>
    <w:rsid w:val="004B4451"/>
    <w:rsid w:val="004B4723"/>
    <w:rsid w:val="004B5432"/>
    <w:rsid w:val="004B598D"/>
    <w:rsid w:val="004B6E0A"/>
    <w:rsid w:val="004C5751"/>
    <w:rsid w:val="004D26A7"/>
    <w:rsid w:val="004E056C"/>
    <w:rsid w:val="004E2667"/>
    <w:rsid w:val="004F1598"/>
    <w:rsid w:val="004F3249"/>
    <w:rsid w:val="004F5451"/>
    <w:rsid w:val="00500667"/>
    <w:rsid w:val="00522D4F"/>
    <w:rsid w:val="00524CBD"/>
    <w:rsid w:val="005302F1"/>
    <w:rsid w:val="00531680"/>
    <w:rsid w:val="00532E9A"/>
    <w:rsid w:val="005337BF"/>
    <w:rsid w:val="00535B59"/>
    <w:rsid w:val="005378AD"/>
    <w:rsid w:val="00540137"/>
    <w:rsid w:val="00540B08"/>
    <w:rsid w:val="00542FA8"/>
    <w:rsid w:val="0054400C"/>
    <w:rsid w:val="005464DE"/>
    <w:rsid w:val="00557EAA"/>
    <w:rsid w:val="005625A0"/>
    <w:rsid w:val="005743BD"/>
    <w:rsid w:val="00574D4E"/>
    <w:rsid w:val="0057534E"/>
    <w:rsid w:val="00581BCD"/>
    <w:rsid w:val="005862A2"/>
    <w:rsid w:val="00593ED0"/>
    <w:rsid w:val="005943DA"/>
    <w:rsid w:val="00597035"/>
    <w:rsid w:val="005A56A4"/>
    <w:rsid w:val="005A608E"/>
    <w:rsid w:val="005B0090"/>
    <w:rsid w:val="005B641D"/>
    <w:rsid w:val="005C2197"/>
    <w:rsid w:val="005C57D5"/>
    <w:rsid w:val="005D053F"/>
    <w:rsid w:val="005E574D"/>
    <w:rsid w:val="00601280"/>
    <w:rsid w:val="006125DA"/>
    <w:rsid w:val="006136C0"/>
    <w:rsid w:val="006175AD"/>
    <w:rsid w:val="00617801"/>
    <w:rsid w:val="006214BE"/>
    <w:rsid w:val="00630980"/>
    <w:rsid w:val="00642932"/>
    <w:rsid w:val="006438A5"/>
    <w:rsid w:val="00647A6D"/>
    <w:rsid w:val="00654632"/>
    <w:rsid w:val="00661BA1"/>
    <w:rsid w:val="00662F3A"/>
    <w:rsid w:val="00667494"/>
    <w:rsid w:val="00682B16"/>
    <w:rsid w:val="00682B53"/>
    <w:rsid w:val="006924DE"/>
    <w:rsid w:val="006926D6"/>
    <w:rsid w:val="006A1639"/>
    <w:rsid w:val="006A7BE8"/>
    <w:rsid w:val="006B04DB"/>
    <w:rsid w:val="006B32A0"/>
    <w:rsid w:val="006C4207"/>
    <w:rsid w:val="006D02E4"/>
    <w:rsid w:val="006D0BEB"/>
    <w:rsid w:val="006D4374"/>
    <w:rsid w:val="006D78BB"/>
    <w:rsid w:val="006E37FE"/>
    <w:rsid w:val="006E4545"/>
    <w:rsid w:val="006E52DB"/>
    <w:rsid w:val="006F1582"/>
    <w:rsid w:val="006F300A"/>
    <w:rsid w:val="006F3FF6"/>
    <w:rsid w:val="006F43AF"/>
    <w:rsid w:val="00704052"/>
    <w:rsid w:val="007136F6"/>
    <w:rsid w:val="00713749"/>
    <w:rsid w:val="007201D4"/>
    <w:rsid w:val="00723BBC"/>
    <w:rsid w:val="007471D9"/>
    <w:rsid w:val="00775D58"/>
    <w:rsid w:val="00787893"/>
    <w:rsid w:val="007A09AC"/>
    <w:rsid w:val="007A3CC9"/>
    <w:rsid w:val="007B0F59"/>
    <w:rsid w:val="007B168E"/>
    <w:rsid w:val="007B7D43"/>
    <w:rsid w:val="007C088F"/>
    <w:rsid w:val="007C0E81"/>
    <w:rsid w:val="007C2B5A"/>
    <w:rsid w:val="007C304B"/>
    <w:rsid w:val="007C3365"/>
    <w:rsid w:val="007C5100"/>
    <w:rsid w:val="007C6424"/>
    <w:rsid w:val="007D1DDB"/>
    <w:rsid w:val="007E37B4"/>
    <w:rsid w:val="007F0C52"/>
    <w:rsid w:val="007F2AFA"/>
    <w:rsid w:val="007F4220"/>
    <w:rsid w:val="007F5F1A"/>
    <w:rsid w:val="00801233"/>
    <w:rsid w:val="00825521"/>
    <w:rsid w:val="008277DD"/>
    <w:rsid w:val="00836D85"/>
    <w:rsid w:val="008400E9"/>
    <w:rsid w:val="008567D8"/>
    <w:rsid w:val="00865AFE"/>
    <w:rsid w:val="00865BB5"/>
    <w:rsid w:val="00870FDE"/>
    <w:rsid w:val="008718D6"/>
    <w:rsid w:val="00873D43"/>
    <w:rsid w:val="00876713"/>
    <w:rsid w:val="00877F22"/>
    <w:rsid w:val="00886A79"/>
    <w:rsid w:val="00887041"/>
    <w:rsid w:val="00897EC2"/>
    <w:rsid w:val="008B5951"/>
    <w:rsid w:val="008C2D25"/>
    <w:rsid w:val="008D4858"/>
    <w:rsid w:val="008D4B25"/>
    <w:rsid w:val="008E1B0F"/>
    <w:rsid w:val="008F6055"/>
    <w:rsid w:val="00906B4B"/>
    <w:rsid w:val="00916400"/>
    <w:rsid w:val="009220DD"/>
    <w:rsid w:val="00922161"/>
    <w:rsid w:val="00943BB3"/>
    <w:rsid w:val="0095410F"/>
    <w:rsid w:val="0095509D"/>
    <w:rsid w:val="0096056B"/>
    <w:rsid w:val="00960E66"/>
    <w:rsid w:val="009667AA"/>
    <w:rsid w:val="00971BB2"/>
    <w:rsid w:val="009773F0"/>
    <w:rsid w:val="00983744"/>
    <w:rsid w:val="00984BA9"/>
    <w:rsid w:val="00984EFC"/>
    <w:rsid w:val="009856CD"/>
    <w:rsid w:val="009871E3"/>
    <w:rsid w:val="009900AA"/>
    <w:rsid w:val="00995ABD"/>
    <w:rsid w:val="009A5412"/>
    <w:rsid w:val="009B1552"/>
    <w:rsid w:val="009B1558"/>
    <w:rsid w:val="009B7CE0"/>
    <w:rsid w:val="009C1F94"/>
    <w:rsid w:val="009C4F05"/>
    <w:rsid w:val="009C7735"/>
    <w:rsid w:val="009D384C"/>
    <w:rsid w:val="009D7526"/>
    <w:rsid w:val="009E03F7"/>
    <w:rsid w:val="009F0909"/>
    <w:rsid w:val="009F67F0"/>
    <w:rsid w:val="00A0114C"/>
    <w:rsid w:val="00A11B1D"/>
    <w:rsid w:val="00A13A33"/>
    <w:rsid w:val="00A21FC3"/>
    <w:rsid w:val="00A221E4"/>
    <w:rsid w:val="00A2745A"/>
    <w:rsid w:val="00A31743"/>
    <w:rsid w:val="00A3547B"/>
    <w:rsid w:val="00A412D0"/>
    <w:rsid w:val="00A54ECE"/>
    <w:rsid w:val="00A61CCF"/>
    <w:rsid w:val="00A627D2"/>
    <w:rsid w:val="00A65B35"/>
    <w:rsid w:val="00A663E8"/>
    <w:rsid w:val="00A6670B"/>
    <w:rsid w:val="00A67A71"/>
    <w:rsid w:val="00A71840"/>
    <w:rsid w:val="00A71DBE"/>
    <w:rsid w:val="00A73B61"/>
    <w:rsid w:val="00A764FE"/>
    <w:rsid w:val="00A76CCD"/>
    <w:rsid w:val="00A7755D"/>
    <w:rsid w:val="00A824C2"/>
    <w:rsid w:val="00A828BC"/>
    <w:rsid w:val="00A8322F"/>
    <w:rsid w:val="00A856B3"/>
    <w:rsid w:val="00A9453B"/>
    <w:rsid w:val="00AA1A67"/>
    <w:rsid w:val="00AA6F48"/>
    <w:rsid w:val="00AB1992"/>
    <w:rsid w:val="00AB41F8"/>
    <w:rsid w:val="00AB6B23"/>
    <w:rsid w:val="00AC245B"/>
    <w:rsid w:val="00AC758E"/>
    <w:rsid w:val="00AD23C8"/>
    <w:rsid w:val="00AE1124"/>
    <w:rsid w:val="00AF0660"/>
    <w:rsid w:val="00AF50F4"/>
    <w:rsid w:val="00AF54BE"/>
    <w:rsid w:val="00AF7DEF"/>
    <w:rsid w:val="00B0081A"/>
    <w:rsid w:val="00B03C29"/>
    <w:rsid w:val="00B105D7"/>
    <w:rsid w:val="00B12D54"/>
    <w:rsid w:val="00B15C56"/>
    <w:rsid w:val="00B2503E"/>
    <w:rsid w:val="00B271DE"/>
    <w:rsid w:val="00B32FC4"/>
    <w:rsid w:val="00B4184B"/>
    <w:rsid w:val="00B43B93"/>
    <w:rsid w:val="00B520EA"/>
    <w:rsid w:val="00B52AFA"/>
    <w:rsid w:val="00B5772B"/>
    <w:rsid w:val="00B602A7"/>
    <w:rsid w:val="00B64C8C"/>
    <w:rsid w:val="00B65AB8"/>
    <w:rsid w:val="00B711C2"/>
    <w:rsid w:val="00B743D7"/>
    <w:rsid w:val="00B83563"/>
    <w:rsid w:val="00B83C31"/>
    <w:rsid w:val="00B93393"/>
    <w:rsid w:val="00B95E87"/>
    <w:rsid w:val="00B95FAD"/>
    <w:rsid w:val="00BA0A3E"/>
    <w:rsid w:val="00BB53E0"/>
    <w:rsid w:val="00BB56C8"/>
    <w:rsid w:val="00BD2BB4"/>
    <w:rsid w:val="00BD47A7"/>
    <w:rsid w:val="00BD7581"/>
    <w:rsid w:val="00BE2798"/>
    <w:rsid w:val="00BE3124"/>
    <w:rsid w:val="00BE51A1"/>
    <w:rsid w:val="00BF0C2A"/>
    <w:rsid w:val="00BF3B55"/>
    <w:rsid w:val="00BF5433"/>
    <w:rsid w:val="00C062F4"/>
    <w:rsid w:val="00C07562"/>
    <w:rsid w:val="00C1075E"/>
    <w:rsid w:val="00C1227C"/>
    <w:rsid w:val="00C302CF"/>
    <w:rsid w:val="00C305AC"/>
    <w:rsid w:val="00C41579"/>
    <w:rsid w:val="00C52F43"/>
    <w:rsid w:val="00C53835"/>
    <w:rsid w:val="00C558FE"/>
    <w:rsid w:val="00C6330D"/>
    <w:rsid w:val="00C807EC"/>
    <w:rsid w:val="00C91C12"/>
    <w:rsid w:val="00CA2123"/>
    <w:rsid w:val="00CA4B3C"/>
    <w:rsid w:val="00CA63C2"/>
    <w:rsid w:val="00CA73DC"/>
    <w:rsid w:val="00CB77D8"/>
    <w:rsid w:val="00CC01EF"/>
    <w:rsid w:val="00CC40FF"/>
    <w:rsid w:val="00CC640E"/>
    <w:rsid w:val="00CD2A25"/>
    <w:rsid w:val="00CE46BE"/>
    <w:rsid w:val="00CE6EE2"/>
    <w:rsid w:val="00CE781A"/>
    <w:rsid w:val="00D010F9"/>
    <w:rsid w:val="00D0699A"/>
    <w:rsid w:val="00D1747F"/>
    <w:rsid w:val="00D204E5"/>
    <w:rsid w:val="00D2623F"/>
    <w:rsid w:val="00D26C0F"/>
    <w:rsid w:val="00D45C4C"/>
    <w:rsid w:val="00D467ED"/>
    <w:rsid w:val="00D51BE2"/>
    <w:rsid w:val="00D619A3"/>
    <w:rsid w:val="00D63856"/>
    <w:rsid w:val="00D66842"/>
    <w:rsid w:val="00D7439E"/>
    <w:rsid w:val="00D80E89"/>
    <w:rsid w:val="00D819F1"/>
    <w:rsid w:val="00D82DA6"/>
    <w:rsid w:val="00D93254"/>
    <w:rsid w:val="00D95BEB"/>
    <w:rsid w:val="00D97D26"/>
    <w:rsid w:val="00DA0EBF"/>
    <w:rsid w:val="00DB5453"/>
    <w:rsid w:val="00DC6422"/>
    <w:rsid w:val="00DD13D0"/>
    <w:rsid w:val="00DD669D"/>
    <w:rsid w:val="00DE4656"/>
    <w:rsid w:val="00DE4692"/>
    <w:rsid w:val="00DE4F94"/>
    <w:rsid w:val="00DE749A"/>
    <w:rsid w:val="00DF2B95"/>
    <w:rsid w:val="00E00556"/>
    <w:rsid w:val="00E12101"/>
    <w:rsid w:val="00E14FD9"/>
    <w:rsid w:val="00E2006F"/>
    <w:rsid w:val="00E2746E"/>
    <w:rsid w:val="00E36FDE"/>
    <w:rsid w:val="00E50E55"/>
    <w:rsid w:val="00E54431"/>
    <w:rsid w:val="00E749DA"/>
    <w:rsid w:val="00E86724"/>
    <w:rsid w:val="00E969CB"/>
    <w:rsid w:val="00EA3881"/>
    <w:rsid w:val="00EA7E5C"/>
    <w:rsid w:val="00EB0AE4"/>
    <w:rsid w:val="00EB10A4"/>
    <w:rsid w:val="00ED0044"/>
    <w:rsid w:val="00ED25FE"/>
    <w:rsid w:val="00ED7825"/>
    <w:rsid w:val="00EE087B"/>
    <w:rsid w:val="00EE7DDA"/>
    <w:rsid w:val="00F06AAB"/>
    <w:rsid w:val="00F23889"/>
    <w:rsid w:val="00F2795D"/>
    <w:rsid w:val="00F36868"/>
    <w:rsid w:val="00F41687"/>
    <w:rsid w:val="00F43FA5"/>
    <w:rsid w:val="00F444C8"/>
    <w:rsid w:val="00F5116B"/>
    <w:rsid w:val="00F64FAA"/>
    <w:rsid w:val="00F65E30"/>
    <w:rsid w:val="00F73464"/>
    <w:rsid w:val="00F85F3E"/>
    <w:rsid w:val="00F87743"/>
    <w:rsid w:val="00F979C1"/>
    <w:rsid w:val="00FA23EB"/>
    <w:rsid w:val="00FA4499"/>
    <w:rsid w:val="00FA7F16"/>
    <w:rsid w:val="00FB3CA4"/>
    <w:rsid w:val="00FB79A0"/>
    <w:rsid w:val="00FD4313"/>
    <w:rsid w:val="00FD7EDA"/>
    <w:rsid w:val="00FE0D85"/>
    <w:rsid w:val="00FE2CB3"/>
    <w:rsid w:val="00FE682E"/>
    <w:rsid w:val="00FF44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C394"/>
  <w15:chartTrackingRefBased/>
  <w15:docId w15:val="{AA29F166-68AB-47D9-BABF-0C3DF2B8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F22"/>
    <w:pPr>
      <w:spacing w:after="0" w:line="240" w:lineRule="auto"/>
    </w:pPr>
    <w:rPr>
      <w:rFonts w:ascii="Arial" w:eastAsia="Times New Roman" w:hAnsi="Arial" w:cs="Times New Roman"/>
      <w:kern w:val="0"/>
      <w:lang w:eastAsia="pt-BR"/>
      <w14:ligatures w14:val="none"/>
    </w:rPr>
  </w:style>
  <w:style w:type="paragraph" w:styleId="Ttulo1">
    <w:name w:val="heading 1"/>
    <w:basedOn w:val="Normal"/>
    <w:next w:val="Normal"/>
    <w:link w:val="Ttulo1Char"/>
    <w:uiPriority w:val="9"/>
    <w:qFormat/>
    <w:rsid w:val="00877F2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nhideWhenUsed/>
    <w:qFormat/>
    <w:rsid w:val="00877F2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77F2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77F2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877F2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877F2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877F2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877F2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877F2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77F2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877F2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77F2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77F2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77F2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77F2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77F2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77F2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77F22"/>
    <w:rPr>
      <w:rFonts w:eastAsiaTheme="majorEastAsia" w:cstheme="majorBidi"/>
      <w:color w:val="272727" w:themeColor="text1" w:themeTint="D8"/>
    </w:rPr>
  </w:style>
  <w:style w:type="paragraph" w:styleId="Ttulo">
    <w:name w:val="Title"/>
    <w:basedOn w:val="Normal"/>
    <w:next w:val="Normal"/>
    <w:link w:val="TtuloChar"/>
    <w:uiPriority w:val="10"/>
    <w:qFormat/>
    <w:rsid w:val="00877F2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77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77F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77F2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77F2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877F22"/>
    <w:rPr>
      <w:i/>
      <w:iCs/>
      <w:color w:val="404040" w:themeColor="text1" w:themeTint="BF"/>
    </w:rPr>
  </w:style>
  <w:style w:type="paragraph" w:styleId="PargrafodaLista">
    <w:name w:val="List Paragraph"/>
    <w:basedOn w:val="Normal"/>
    <w:uiPriority w:val="34"/>
    <w:qFormat/>
    <w:rsid w:val="00877F2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877F22"/>
    <w:rPr>
      <w:i/>
      <w:iCs/>
      <w:color w:val="2F5496" w:themeColor="accent1" w:themeShade="BF"/>
    </w:rPr>
  </w:style>
  <w:style w:type="paragraph" w:styleId="CitaoIntensa">
    <w:name w:val="Intense Quote"/>
    <w:basedOn w:val="Normal"/>
    <w:next w:val="Normal"/>
    <w:link w:val="CitaoIntensaChar"/>
    <w:uiPriority w:val="30"/>
    <w:qFormat/>
    <w:rsid w:val="00877F2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877F22"/>
    <w:rPr>
      <w:i/>
      <w:iCs/>
      <w:color w:val="2F5496" w:themeColor="accent1" w:themeShade="BF"/>
    </w:rPr>
  </w:style>
  <w:style w:type="character" w:styleId="RefernciaIntensa">
    <w:name w:val="Intense Reference"/>
    <w:basedOn w:val="Fontepargpadro"/>
    <w:uiPriority w:val="32"/>
    <w:qFormat/>
    <w:rsid w:val="00877F22"/>
    <w:rPr>
      <w:b/>
      <w:bCs/>
      <w:smallCaps/>
      <w:color w:val="2F5496" w:themeColor="accent1" w:themeShade="BF"/>
      <w:spacing w:val="5"/>
    </w:rPr>
  </w:style>
  <w:style w:type="paragraph" w:styleId="Cabealho">
    <w:name w:val="header"/>
    <w:basedOn w:val="Normal"/>
    <w:link w:val="CabealhoChar"/>
    <w:uiPriority w:val="99"/>
    <w:unhideWhenUsed/>
    <w:rsid w:val="00877F22"/>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CabealhoChar">
    <w:name w:val="Cabeçalho Char"/>
    <w:basedOn w:val="Fontepargpadro"/>
    <w:link w:val="Cabealho"/>
    <w:uiPriority w:val="99"/>
    <w:rsid w:val="00877F22"/>
  </w:style>
  <w:style w:type="paragraph" w:styleId="Rodap">
    <w:name w:val="footer"/>
    <w:basedOn w:val="Normal"/>
    <w:link w:val="RodapChar"/>
    <w:uiPriority w:val="99"/>
    <w:unhideWhenUsed/>
    <w:rsid w:val="00877F22"/>
    <w:pPr>
      <w:tabs>
        <w:tab w:val="center" w:pos="4252"/>
        <w:tab w:val="right" w:pos="8504"/>
      </w:tabs>
    </w:pPr>
    <w:rPr>
      <w:rFonts w:asciiTheme="minorHAnsi" w:eastAsiaTheme="minorHAnsi" w:hAnsiTheme="minorHAnsi" w:cstheme="minorBidi"/>
      <w:kern w:val="2"/>
      <w:lang w:eastAsia="en-US"/>
      <w14:ligatures w14:val="standardContextual"/>
    </w:rPr>
  </w:style>
  <w:style w:type="character" w:customStyle="1" w:styleId="RodapChar">
    <w:name w:val="Rodapé Char"/>
    <w:basedOn w:val="Fontepargpadro"/>
    <w:link w:val="Rodap"/>
    <w:uiPriority w:val="99"/>
    <w:rsid w:val="00877F22"/>
  </w:style>
  <w:style w:type="paragraph" w:styleId="Textodenotaderodap">
    <w:name w:val="footnote text"/>
    <w:basedOn w:val="Normal"/>
    <w:link w:val="TextodenotaderodapChar"/>
    <w:uiPriority w:val="99"/>
    <w:semiHidden/>
    <w:unhideWhenUsed/>
    <w:rsid w:val="00617801"/>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617801"/>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617801"/>
    <w:rPr>
      <w:vertAlign w:val="superscript"/>
    </w:rPr>
  </w:style>
  <w:style w:type="table" w:styleId="Tabelacomgrade">
    <w:name w:val="Table Grid"/>
    <w:basedOn w:val="Tabelanormal"/>
    <w:uiPriority w:val="39"/>
    <w:rsid w:val="0053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2503E"/>
    <w:rPr>
      <w:color w:val="0563C1" w:themeColor="hyperlink"/>
      <w:u w:val="single"/>
    </w:rPr>
  </w:style>
  <w:style w:type="character" w:styleId="MenoPendente">
    <w:name w:val="Unresolved Mention"/>
    <w:basedOn w:val="Fontepargpadro"/>
    <w:uiPriority w:val="99"/>
    <w:semiHidden/>
    <w:unhideWhenUsed/>
    <w:rsid w:val="00B2503E"/>
    <w:rPr>
      <w:color w:val="605E5C"/>
      <w:shd w:val="clear" w:color="auto" w:fill="E1DFDD"/>
    </w:rPr>
  </w:style>
  <w:style w:type="numbering" w:customStyle="1" w:styleId="Semlista1">
    <w:name w:val="Sem lista1"/>
    <w:next w:val="Semlista"/>
    <w:uiPriority w:val="99"/>
    <w:semiHidden/>
    <w:unhideWhenUsed/>
    <w:rsid w:val="00051922"/>
  </w:style>
  <w:style w:type="character" w:customStyle="1" w:styleId="apple-converted-space">
    <w:name w:val="apple-converted-space"/>
    <w:basedOn w:val="Fontepargpadro"/>
    <w:rsid w:val="00051922"/>
  </w:style>
  <w:style w:type="character" w:styleId="Forte">
    <w:name w:val="Strong"/>
    <w:basedOn w:val="Fontepargpadro"/>
    <w:uiPriority w:val="22"/>
    <w:qFormat/>
    <w:rsid w:val="00051922"/>
    <w:rPr>
      <w:b/>
      <w:bCs/>
    </w:rPr>
  </w:style>
  <w:style w:type="paragraph" w:customStyle="1" w:styleId="rev">
    <w:name w:val="rev"/>
    <w:basedOn w:val="Normal"/>
    <w:rsid w:val="00051922"/>
    <w:pPr>
      <w:spacing w:before="100" w:beforeAutospacing="1" w:after="100" w:afterAutospacing="1"/>
    </w:pPr>
    <w:rPr>
      <w:rFonts w:ascii="Times New Roman" w:hAnsi="Times New Roman"/>
    </w:rPr>
  </w:style>
  <w:style w:type="character" w:styleId="nfase">
    <w:name w:val="Emphasis"/>
    <w:basedOn w:val="Fontepargpadro"/>
    <w:uiPriority w:val="20"/>
    <w:qFormat/>
    <w:rsid w:val="00051922"/>
    <w:rPr>
      <w:i/>
      <w:iCs/>
    </w:rPr>
  </w:style>
  <w:style w:type="paragraph" w:styleId="NormalWeb">
    <w:name w:val="Normal (Web)"/>
    <w:basedOn w:val="Normal"/>
    <w:uiPriority w:val="99"/>
    <w:unhideWhenUsed/>
    <w:rsid w:val="00051922"/>
    <w:pPr>
      <w:spacing w:before="100" w:beforeAutospacing="1" w:after="100" w:afterAutospacing="1"/>
    </w:pPr>
    <w:rPr>
      <w:rFonts w:ascii="Times New Roman" w:hAnsi="Times New Roman"/>
    </w:rPr>
  </w:style>
  <w:style w:type="paragraph" w:styleId="Textodemacro">
    <w:name w:val="macro"/>
    <w:basedOn w:val="Normal"/>
    <w:link w:val="TextodemacroChar"/>
    <w:uiPriority w:val="99"/>
    <w:semiHidden/>
    <w:unhideWhenUsed/>
    <w:rsid w:val="00051922"/>
    <w:pPr>
      <w:spacing w:before="100" w:beforeAutospacing="1" w:after="100" w:afterAutospacing="1"/>
    </w:pPr>
    <w:rPr>
      <w:rFonts w:ascii="Times New Roman" w:hAnsi="Times New Roman"/>
    </w:rPr>
  </w:style>
  <w:style w:type="character" w:customStyle="1" w:styleId="TextodemacroChar">
    <w:name w:val="Texto de macro Char"/>
    <w:basedOn w:val="Fontepargpadro"/>
    <w:link w:val="Textodemacro"/>
    <w:uiPriority w:val="99"/>
    <w:semiHidden/>
    <w:rsid w:val="00051922"/>
    <w:rPr>
      <w:rFonts w:ascii="Times New Roman" w:eastAsia="Times New Roman" w:hAnsi="Times New Roman" w:cs="Times New Roman"/>
      <w:kern w:val="0"/>
      <w:lang w:eastAsia="pt-BR"/>
      <w14:ligatures w14:val="none"/>
    </w:rPr>
  </w:style>
  <w:style w:type="character" w:customStyle="1" w:styleId="ng-star-inserted">
    <w:name w:val="ng-star-inserted"/>
    <w:basedOn w:val="Fontepargpadro"/>
    <w:rsid w:val="00AF7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884049">
      <w:bodyDiv w:val="1"/>
      <w:marLeft w:val="0"/>
      <w:marRight w:val="0"/>
      <w:marTop w:val="0"/>
      <w:marBottom w:val="0"/>
      <w:divBdr>
        <w:top w:val="none" w:sz="0" w:space="0" w:color="auto"/>
        <w:left w:val="none" w:sz="0" w:space="0" w:color="auto"/>
        <w:bottom w:val="none" w:sz="0" w:space="0" w:color="auto"/>
        <w:right w:val="none" w:sz="0" w:space="0" w:color="auto"/>
      </w:divBdr>
      <w:divsChild>
        <w:div w:id="704450763">
          <w:marLeft w:val="0"/>
          <w:marRight w:val="0"/>
          <w:marTop w:val="0"/>
          <w:marBottom w:val="0"/>
          <w:divBdr>
            <w:top w:val="none" w:sz="0" w:space="0" w:color="auto"/>
            <w:left w:val="none" w:sz="0" w:space="0" w:color="auto"/>
            <w:bottom w:val="none" w:sz="0" w:space="0" w:color="auto"/>
            <w:right w:val="none" w:sz="0" w:space="0" w:color="auto"/>
          </w:divBdr>
        </w:div>
        <w:div w:id="1081830095">
          <w:marLeft w:val="0"/>
          <w:marRight w:val="0"/>
          <w:marTop w:val="0"/>
          <w:marBottom w:val="0"/>
          <w:divBdr>
            <w:top w:val="none" w:sz="0" w:space="0" w:color="auto"/>
            <w:left w:val="none" w:sz="0" w:space="0" w:color="auto"/>
            <w:bottom w:val="none" w:sz="0" w:space="0" w:color="auto"/>
            <w:right w:val="none" w:sz="0" w:space="0" w:color="auto"/>
          </w:divBdr>
        </w:div>
        <w:div w:id="1484540746">
          <w:marLeft w:val="0"/>
          <w:marRight w:val="0"/>
          <w:marTop w:val="0"/>
          <w:marBottom w:val="0"/>
          <w:divBdr>
            <w:top w:val="none" w:sz="0" w:space="0" w:color="auto"/>
            <w:left w:val="none" w:sz="0" w:space="0" w:color="auto"/>
            <w:bottom w:val="none" w:sz="0" w:space="0" w:color="auto"/>
            <w:right w:val="none" w:sz="0" w:space="0" w:color="auto"/>
          </w:divBdr>
        </w:div>
      </w:divsChild>
    </w:div>
    <w:div w:id="386028530">
      <w:bodyDiv w:val="1"/>
      <w:marLeft w:val="0"/>
      <w:marRight w:val="0"/>
      <w:marTop w:val="0"/>
      <w:marBottom w:val="0"/>
      <w:divBdr>
        <w:top w:val="none" w:sz="0" w:space="0" w:color="auto"/>
        <w:left w:val="none" w:sz="0" w:space="0" w:color="auto"/>
        <w:bottom w:val="none" w:sz="0" w:space="0" w:color="auto"/>
        <w:right w:val="none" w:sz="0" w:space="0" w:color="auto"/>
      </w:divBdr>
    </w:div>
    <w:div w:id="574586390">
      <w:bodyDiv w:val="1"/>
      <w:marLeft w:val="0"/>
      <w:marRight w:val="0"/>
      <w:marTop w:val="0"/>
      <w:marBottom w:val="0"/>
      <w:divBdr>
        <w:top w:val="none" w:sz="0" w:space="0" w:color="auto"/>
        <w:left w:val="none" w:sz="0" w:space="0" w:color="auto"/>
        <w:bottom w:val="none" w:sz="0" w:space="0" w:color="auto"/>
        <w:right w:val="none" w:sz="0" w:space="0" w:color="auto"/>
      </w:divBdr>
      <w:divsChild>
        <w:div w:id="236287458">
          <w:marLeft w:val="0"/>
          <w:marRight w:val="0"/>
          <w:marTop w:val="0"/>
          <w:marBottom w:val="0"/>
          <w:divBdr>
            <w:top w:val="none" w:sz="0" w:space="0" w:color="auto"/>
            <w:left w:val="none" w:sz="0" w:space="0" w:color="auto"/>
            <w:bottom w:val="none" w:sz="0" w:space="0" w:color="auto"/>
            <w:right w:val="none" w:sz="0" w:space="0" w:color="auto"/>
          </w:divBdr>
        </w:div>
        <w:div w:id="606886795">
          <w:marLeft w:val="0"/>
          <w:marRight w:val="0"/>
          <w:marTop w:val="0"/>
          <w:marBottom w:val="0"/>
          <w:divBdr>
            <w:top w:val="none" w:sz="0" w:space="0" w:color="auto"/>
            <w:left w:val="none" w:sz="0" w:space="0" w:color="auto"/>
            <w:bottom w:val="none" w:sz="0" w:space="0" w:color="auto"/>
            <w:right w:val="none" w:sz="0" w:space="0" w:color="auto"/>
          </w:divBdr>
        </w:div>
        <w:div w:id="1243755544">
          <w:marLeft w:val="0"/>
          <w:marRight w:val="0"/>
          <w:marTop w:val="0"/>
          <w:marBottom w:val="0"/>
          <w:divBdr>
            <w:top w:val="none" w:sz="0" w:space="0" w:color="auto"/>
            <w:left w:val="none" w:sz="0" w:space="0" w:color="auto"/>
            <w:bottom w:val="none" w:sz="0" w:space="0" w:color="auto"/>
            <w:right w:val="none" w:sz="0" w:space="0" w:color="auto"/>
          </w:divBdr>
        </w:div>
      </w:divsChild>
    </w:div>
    <w:div w:id="594826413">
      <w:bodyDiv w:val="1"/>
      <w:marLeft w:val="0"/>
      <w:marRight w:val="0"/>
      <w:marTop w:val="0"/>
      <w:marBottom w:val="0"/>
      <w:divBdr>
        <w:top w:val="none" w:sz="0" w:space="0" w:color="auto"/>
        <w:left w:val="none" w:sz="0" w:space="0" w:color="auto"/>
        <w:bottom w:val="none" w:sz="0" w:space="0" w:color="auto"/>
        <w:right w:val="none" w:sz="0" w:space="0" w:color="auto"/>
      </w:divBdr>
      <w:divsChild>
        <w:div w:id="347829224">
          <w:marLeft w:val="0"/>
          <w:marRight w:val="0"/>
          <w:marTop w:val="0"/>
          <w:marBottom w:val="0"/>
          <w:divBdr>
            <w:top w:val="none" w:sz="0" w:space="0" w:color="auto"/>
            <w:left w:val="none" w:sz="0" w:space="0" w:color="auto"/>
            <w:bottom w:val="none" w:sz="0" w:space="0" w:color="auto"/>
            <w:right w:val="none" w:sz="0" w:space="0" w:color="auto"/>
          </w:divBdr>
        </w:div>
        <w:div w:id="644356592">
          <w:marLeft w:val="0"/>
          <w:marRight w:val="0"/>
          <w:marTop w:val="0"/>
          <w:marBottom w:val="0"/>
          <w:divBdr>
            <w:top w:val="none" w:sz="0" w:space="0" w:color="auto"/>
            <w:left w:val="none" w:sz="0" w:space="0" w:color="auto"/>
            <w:bottom w:val="none" w:sz="0" w:space="0" w:color="auto"/>
            <w:right w:val="none" w:sz="0" w:space="0" w:color="auto"/>
          </w:divBdr>
        </w:div>
      </w:divsChild>
    </w:div>
    <w:div w:id="641932090">
      <w:bodyDiv w:val="1"/>
      <w:marLeft w:val="0"/>
      <w:marRight w:val="0"/>
      <w:marTop w:val="0"/>
      <w:marBottom w:val="0"/>
      <w:divBdr>
        <w:top w:val="none" w:sz="0" w:space="0" w:color="auto"/>
        <w:left w:val="none" w:sz="0" w:space="0" w:color="auto"/>
        <w:bottom w:val="none" w:sz="0" w:space="0" w:color="auto"/>
        <w:right w:val="none" w:sz="0" w:space="0" w:color="auto"/>
      </w:divBdr>
      <w:divsChild>
        <w:div w:id="193157859">
          <w:marLeft w:val="0"/>
          <w:marRight w:val="0"/>
          <w:marTop w:val="0"/>
          <w:marBottom w:val="0"/>
          <w:divBdr>
            <w:top w:val="none" w:sz="0" w:space="0" w:color="auto"/>
            <w:left w:val="none" w:sz="0" w:space="0" w:color="auto"/>
            <w:bottom w:val="none" w:sz="0" w:space="0" w:color="auto"/>
            <w:right w:val="none" w:sz="0" w:space="0" w:color="auto"/>
          </w:divBdr>
        </w:div>
        <w:div w:id="793137912">
          <w:marLeft w:val="0"/>
          <w:marRight w:val="0"/>
          <w:marTop w:val="0"/>
          <w:marBottom w:val="0"/>
          <w:divBdr>
            <w:top w:val="none" w:sz="0" w:space="0" w:color="auto"/>
            <w:left w:val="none" w:sz="0" w:space="0" w:color="auto"/>
            <w:bottom w:val="none" w:sz="0" w:space="0" w:color="auto"/>
            <w:right w:val="none" w:sz="0" w:space="0" w:color="auto"/>
          </w:divBdr>
        </w:div>
        <w:div w:id="1774740783">
          <w:marLeft w:val="0"/>
          <w:marRight w:val="0"/>
          <w:marTop w:val="0"/>
          <w:marBottom w:val="0"/>
          <w:divBdr>
            <w:top w:val="none" w:sz="0" w:space="0" w:color="auto"/>
            <w:left w:val="none" w:sz="0" w:space="0" w:color="auto"/>
            <w:bottom w:val="none" w:sz="0" w:space="0" w:color="auto"/>
            <w:right w:val="none" w:sz="0" w:space="0" w:color="auto"/>
          </w:divBdr>
        </w:div>
      </w:divsChild>
    </w:div>
    <w:div w:id="77309118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sChild>
        <w:div w:id="1164056063">
          <w:marLeft w:val="0"/>
          <w:marRight w:val="0"/>
          <w:marTop w:val="0"/>
          <w:marBottom w:val="0"/>
          <w:divBdr>
            <w:top w:val="none" w:sz="0" w:space="0" w:color="auto"/>
            <w:left w:val="none" w:sz="0" w:space="0" w:color="auto"/>
            <w:bottom w:val="none" w:sz="0" w:space="0" w:color="auto"/>
            <w:right w:val="none" w:sz="0" w:space="0" w:color="auto"/>
          </w:divBdr>
        </w:div>
        <w:div w:id="1608152109">
          <w:marLeft w:val="0"/>
          <w:marRight w:val="0"/>
          <w:marTop w:val="0"/>
          <w:marBottom w:val="0"/>
          <w:divBdr>
            <w:top w:val="none" w:sz="0" w:space="0" w:color="auto"/>
            <w:left w:val="none" w:sz="0" w:space="0" w:color="auto"/>
            <w:bottom w:val="none" w:sz="0" w:space="0" w:color="auto"/>
            <w:right w:val="none" w:sz="0" w:space="0" w:color="auto"/>
          </w:divBdr>
        </w:div>
        <w:div w:id="1903561454">
          <w:marLeft w:val="0"/>
          <w:marRight w:val="0"/>
          <w:marTop w:val="0"/>
          <w:marBottom w:val="0"/>
          <w:divBdr>
            <w:top w:val="none" w:sz="0" w:space="0" w:color="auto"/>
            <w:left w:val="none" w:sz="0" w:space="0" w:color="auto"/>
            <w:bottom w:val="none" w:sz="0" w:space="0" w:color="auto"/>
            <w:right w:val="none" w:sz="0" w:space="0" w:color="auto"/>
          </w:divBdr>
        </w:div>
      </w:divsChild>
    </w:div>
    <w:div w:id="898709429">
      <w:bodyDiv w:val="1"/>
      <w:marLeft w:val="0"/>
      <w:marRight w:val="0"/>
      <w:marTop w:val="0"/>
      <w:marBottom w:val="0"/>
      <w:divBdr>
        <w:top w:val="none" w:sz="0" w:space="0" w:color="auto"/>
        <w:left w:val="none" w:sz="0" w:space="0" w:color="auto"/>
        <w:bottom w:val="none" w:sz="0" w:space="0" w:color="auto"/>
        <w:right w:val="none" w:sz="0" w:space="0" w:color="auto"/>
      </w:divBdr>
      <w:divsChild>
        <w:div w:id="584729019">
          <w:marLeft w:val="0"/>
          <w:marRight w:val="0"/>
          <w:marTop w:val="0"/>
          <w:marBottom w:val="0"/>
          <w:divBdr>
            <w:top w:val="none" w:sz="0" w:space="0" w:color="auto"/>
            <w:left w:val="none" w:sz="0" w:space="0" w:color="auto"/>
            <w:bottom w:val="none" w:sz="0" w:space="0" w:color="auto"/>
            <w:right w:val="none" w:sz="0" w:space="0" w:color="auto"/>
          </w:divBdr>
        </w:div>
        <w:div w:id="1810584679">
          <w:marLeft w:val="0"/>
          <w:marRight w:val="0"/>
          <w:marTop w:val="0"/>
          <w:marBottom w:val="0"/>
          <w:divBdr>
            <w:top w:val="none" w:sz="0" w:space="0" w:color="auto"/>
            <w:left w:val="none" w:sz="0" w:space="0" w:color="auto"/>
            <w:bottom w:val="none" w:sz="0" w:space="0" w:color="auto"/>
            <w:right w:val="none" w:sz="0" w:space="0" w:color="auto"/>
          </w:divBdr>
        </w:div>
        <w:div w:id="2028864341">
          <w:marLeft w:val="0"/>
          <w:marRight w:val="0"/>
          <w:marTop w:val="0"/>
          <w:marBottom w:val="0"/>
          <w:divBdr>
            <w:top w:val="none" w:sz="0" w:space="0" w:color="auto"/>
            <w:left w:val="none" w:sz="0" w:space="0" w:color="auto"/>
            <w:bottom w:val="none" w:sz="0" w:space="0" w:color="auto"/>
            <w:right w:val="none" w:sz="0" w:space="0" w:color="auto"/>
          </w:divBdr>
        </w:div>
      </w:divsChild>
    </w:div>
    <w:div w:id="961838835">
      <w:bodyDiv w:val="1"/>
      <w:marLeft w:val="0"/>
      <w:marRight w:val="0"/>
      <w:marTop w:val="0"/>
      <w:marBottom w:val="0"/>
      <w:divBdr>
        <w:top w:val="none" w:sz="0" w:space="0" w:color="auto"/>
        <w:left w:val="none" w:sz="0" w:space="0" w:color="auto"/>
        <w:bottom w:val="none" w:sz="0" w:space="0" w:color="auto"/>
        <w:right w:val="none" w:sz="0" w:space="0" w:color="auto"/>
      </w:divBdr>
    </w:div>
    <w:div w:id="1130510371">
      <w:bodyDiv w:val="1"/>
      <w:marLeft w:val="0"/>
      <w:marRight w:val="0"/>
      <w:marTop w:val="0"/>
      <w:marBottom w:val="0"/>
      <w:divBdr>
        <w:top w:val="none" w:sz="0" w:space="0" w:color="auto"/>
        <w:left w:val="none" w:sz="0" w:space="0" w:color="auto"/>
        <w:bottom w:val="none" w:sz="0" w:space="0" w:color="auto"/>
        <w:right w:val="none" w:sz="0" w:space="0" w:color="auto"/>
      </w:divBdr>
    </w:div>
    <w:div w:id="1308172137">
      <w:bodyDiv w:val="1"/>
      <w:marLeft w:val="0"/>
      <w:marRight w:val="0"/>
      <w:marTop w:val="0"/>
      <w:marBottom w:val="0"/>
      <w:divBdr>
        <w:top w:val="none" w:sz="0" w:space="0" w:color="auto"/>
        <w:left w:val="none" w:sz="0" w:space="0" w:color="auto"/>
        <w:bottom w:val="none" w:sz="0" w:space="0" w:color="auto"/>
        <w:right w:val="none" w:sz="0" w:space="0" w:color="auto"/>
      </w:divBdr>
      <w:divsChild>
        <w:div w:id="177696126">
          <w:marLeft w:val="0"/>
          <w:marRight w:val="0"/>
          <w:marTop w:val="0"/>
          <w:marBottom w:val="0"/>
          <w:divBdr>
            <w:top w:val="none" w:sz="0" w:space="0" w:color="auto"/>
            <w:left w:val="none" w:sz="0" w:space="0" w:color="auto"/>
            <w:bottom w:val="none" w:sz="0" w:space="0" w:color="auto"/>
            <w:right w:val="none" w:sz="0" w:space="0" w:color="auto"/>
          </w:divBdr>
        </w:div>
        <w:div w:id="695277820">
          <w:marLeft w:val="0"/>
          <w:marRight w:val="0"/>
          <w:marTop w:val="0"/>
          <w:marBottom w:val="0"/>
          <w:divBdr>
            <w:top w:val="none" w:sz="0" w:space="0" w:color="auto"/>
            <w:left w:val="none" w:sz="0" w:space="0" w:color="auto"/>
            <w:bottom w:val="none" w:sz="0" w:space="0" w:color="auto"/>
            <w:right w:val="none" w:sz="0" w:space="0" w:color="auto"/>
          </w:divBdr>
        </w:div>
      </w:divsChild>
    </w:div>
    <w:div w:id="1330478950">
      <w:bodyDiv w:val="1"/>
      <w:marLeft w:val="0"/>
      <w:marRight w:val="0"/>
      <w:marTop w:val="0"/>
      <w:marBottom w:val="0"/>
      <w:divBdr>
        <w:top w:val="none" w:sz="0" w:space="0" w:color="auto"/>
        <w:left w:val="none" w:sz="0" w:space="0" w:color="auto"/>
        <w:bottom w:val="none" w:sz="0" w:space="0" w:color="auto"/>
        <w:right w:val="none" w:sz="0" w:space="0" w:color="auto"/>
      </w:divBdr>
    </w:div>
    <w:div w:id="1896306871">
      <w:bodyDiv w:val="1"/>
      <w:marLeft w:val="0"/>
      <w:marRight w:val="0"/>
      <w:marTop w:val="0"/>
      <w:marBottom w:val="0"/>
      <w:divBdr>
        <w:top w:val="none" w:sz="0" w:space="0" w:color="auto"/>
        <w:left w:val="none" w:sz="0" w:space="0" w:color="auto"/>
        <w:bottom w:val="none" w:sz="0" w:space="0" w:color="auto"/>
        <w:right w:val="none" w:sz="0" w:space="0" w:color="auto"/>
      </w:divBdr>
      <w:divsChild>
        <w:div w:id="5521747">
          <w:marLeft w:val="0"/>
          <w:marRight w:val="0"/>
          <w:marTop w:val="0"/>
          <w:marBottom w:val="0"/>
          <w:divBdr>
            <w:top w:val="none" w:sz="0" w:space="0" w:color="auto"/>
            <w:left w:val="none" w:sz="0" w:space="0" w:color="auto"/>
            <w:bottom w:val="none" w:sz="0" w:space="0" w:color="auto"/>
            <w:right w:val="none" w:sz="0" w:space="0" w:color="auto"/>
          </w:divBdr>
        </w:div>
        <w:div w:id="580414029">
          <w:marLeft w:val="0"/>
          <w:marRight w:val="0"/>
          <w:marTop w:val="0"/>
          <w:marBottom w:val="0"/>
          <w:divBdr>
            <w:top w:val="none" w:sz="0" w:space="0" w:color="auto"/>
            <w:left w:val="none" w:sz="0" w:space="0" w:color="auto"/>
            <w:bottom w:val="none" w:sz="0" w:space="0" w:color="auto"/>
            <w:right w:val="none" w:sz="0" w:space="0" w:color="auto"/>
          </w:divBdr>
        </w:div>
        <w:div w:id="694354196">
          <w:marLeft w:val="0"/>
          <w:marRight w:val="0"/>
          <w:marTop w:val="0"/>
          <w:marBottom w:val="0"/>
          <w:divBdr>
            <w:top w:val="none" w:sz="0" w:space="0" w:color="auto"/>
            <w:left w:val="none" w:sz="0" w:space="0" w:color="auto"/>
            <w:bottom w:val="none" w:sz="0" w:space="0" w:color="auto"/>
            <w:right w:val="none" w:sz="0" w:space="0" w:color="auto"/>
          </w:divBdr>
        </w:div>
        <w:div w:id="952631349">
          <w:marLeft w:val="0"/>
          <w:marRight w:val="0"/>
          <w:marTop w:val="0"/>
          <w:marBottom w:val="0"/>
          <w:divBdr>
            <w:top w:val="none" w:sz="0" w:space="0" w:color="auto"/>
            <w:left w:val="none" w:sz="0" w:space="0" w:color="auto"/>
            <w:bottom w:val="none" w:sz="0" w:space="0" w:color="auto"/>
            <w:right w:val="none" w:sz="0" w:space="0" w:color="auto"/>
          </w:divBdr>
        </w:div>
        <w:div w:id="1138838959">
          <w:marLeft w:val="0"/>
          <w:marRight w:val="0"/>
          <w:marTop w:val="0"/>
          <w:marBottom w:val="0"/>
          <w:divBdr>
            <w:top w:val="none" w:sz="0" w:space="0" w:color="auto"/>
            <w:left w:val="none" w:sz="0" w:space="0" w:color="auto"/>
            <w:bottom w:val="none" w:sz="0" w:space="0" w:color="auto"/>
            <w:right w:val="none" w:sz="0" w:space="0" w:color="auto"/>
          </w:divBdr>
        </w:div>
        <w:div w:id="1486236221">
          <w:marLeft w:val="0"/>
          <w:marRight w:val="0"/>
          <w:marTop w:val="0"/>
          <w:marBottom w:val="0"/>
          <w:divBdr>
            <w:top w:val="none" w:sz="0" w:space="0" w:color="auto"/>
            <w:left w:val="none" w:sz="0" w:space="0" w:color="auto"/>
            <w:bottom w:val="none" w:sz="0" w:space="0" w:color="auto"/>
            <w:right w:val="none" w:sz="0" w:space="0" w:color="auto"/>
          </w:divBdr>
        </w:div>
        <w:div w:id="1588999211">
          <w:marLeft w:val="0"/>
          <w:marRight w:val="0"/>
          <w:marTop w:val="0"/>
          <w:marBottom w:val="0"/>
          <w:divBdr>
            <w:top w:val="none" w:sz="0" w:space="0" w:color="auto"/>
            <w:left w:val="none" w:sz="0" w:space="0" w:color="auto"/>
            <w:bottom w:val="none" w:sz="0" w:space="0" w:color="auto"/>
            <w:right w:val="none" w:sz="0" w:space="0" w:color="auto"/>
          </w:divBdr>
        </w:div>
        <w:div w:id="2025277243">
          <w:marLeft w:val="0"/>
          <w:marRight w:val="0"/>
          <w:marTop w:val="0"/>
          <w:marBottom w:val="0"/>
          <w:divBdr>
            <w:top w:val="none" w:sz="0" w:space="0" w:color="auto"/>
            <w:left w:val="none" w:sz="0" w:space="0" w:color="auto"/>
            <w:bottom w:val="none" w:sz="0" w:space="0" w:color="auto"/>
            <w:right w:val="none" w:sz="0" w:space="0" w:color="auto"/>
          </w:divBdr>
        </w:div>
      </w:divsChild>
    </w:div>
    <w:div w:id="1907258222">
      <w:bodyDiv w:val="1"/>
      <w:marLeft w:val="0"/>
      <w:marRight w:val="0"/>
      <w:marTop w:val="0"/>
      <w:marBottom w:val="0"/>
      <w:divBdr>
        <w:top w:val="none" w:sz="0" w:space="0" w:color="auto"/>
        <w:left w:val="none" w:sz="0" w:space="0" w:color="auto"/>
        <w:bottom w:val="none" w:sz="0" w:space="0" w:color="auto"/>
        <w:right w:val="none" w:sz="0" w:space="0" w:color="auto"/>
      </w:divBdr>
      <w:divsChild>
        <w:div w:id="176891745">
          <w:marLeft w:val="0"/>
          <w:marRight w:val="0"/>
          <w:marTop w:val="0"/>
          <w:marBottom w:val="0"/>
          <w:divBdr>
            <w:top w:val="none" w:sz="0" w:space="0" w:color="auto"/>
            <w:left w:val="none" w:sz="0" w:space="0" w:color="auto"/>
            <w:bottom w:val="none" w:sz="0" w:space="0" w:color="auto"/>
            <w:right w:val="none" w:sz="0" w:space="0" w:color="auto"/>
          </w:divBdr>
        </w:div>
        <w:div w:id="1314219889">
          <w:marLeft w:val="0"/>
          <w:marRight w:val="0"/>
          <w:marTop w:val="0"/>
          <w:marBottom w:val="0"/>
          <w:divBdr>
            <w:top w:val="none" w:sz="0" w:space="0" w:color="auto"/>
            <w:left w:val="none" w:sz="0" w:space="0" w:color="auto"/>
            <w:bottom w:val="none" w:sz="0" w:space="0" w:color="auto"/>
            <w:right w:val="none" w:sz="0" w:space="0" w:color="auto"/>
          </w:divBdr>
        </w:div>
        <w:div w:id="1449276485">
          <w:marLeft w:val="0"/>
          <w:marRight w:val="0"/>
          <w:marTop w:val="0"/>
          <w:marBottom w:val="0"/>
          <w:divBdr>
            <w:top w:val="none" w:sz="0" w:space="0" w:color="auto"/>
            <w:left w:val="none" w:sz="0" w:space="0" w:color="auto"/>
            <w:bottom w:val="none" w:sz="0" w:space="0" w:color="auto"/>
            <w:right w:val="none" w:sz="0" w:space="0" w:color="auto"/>
          </w:divBdr>
        </w:div>
      </w:divsChild>
    </w:div>
    <w:div w:id="1946577656">
      <w:bodyDiv w:val="1"/>
      <w:marLeft w:val="0"/>
      <w:marRight w:val="0"/>
      <w:marTop w:val="0"/>
      <w:marBottom w:val="0"/>
      <w:divBdr>
        <w:top w:val="none" w:sz="0" w:space="0" w:color="auto"/>
        <w:left w:val="none" w:sz="0" w:space="0" w:color="auto"/>
        <w:bottom w:val="none" w:sz="0" w:space="0" w:color="auto"/>
        <w:right w:val="none" w:sz="0" w:space="0" w:color="auto"/>
      </w:divBdr>
      <w:divsChild>
        <w:div w:id="162598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07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94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73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1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LEIS/L8429.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29244</Words>
  <Characters>157921</Characters>
  <Application>Microsoft Office Word</Application>
  <DocSecurity>0</DocSecurity>
  <Lines>1316</Lines>
  <Paragraphs>373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Danubio Advocacia</cp:lastModifiedBy>
  <cp:revision>2</cp:revision>
  <cp:lastPrinted>2025-11-07T04:21:00Z</cp:lastPrinted>
  <dcterms:created xsi:type="dcterms:W3CDTF">2025-11-10T18:35:00Z</dcterms:created>
  <dcterms:modified xsi:type="dcterms:W3CDTF">2025-11-10T18:35:00Z</dcterms:modified>
</cp:coreProperties>
</file>